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65D5" w:rsidRPr="006F0B2F" w:rsidRDefault="00B0720D" w:rsidP="005C7598">
      <w:pPr>
        <w:pBdr>
          <w:top w:val="nil"/>
          <w:left w:val="nil"/>
          <w:bottom w:val="nil"/>
          <w:right w:val="nil"/>
          <w:between w:val="nil"/>
        </w:pBdr>
        <w:spacing w:after="120" w:line="360" w:lineRule="auto"/>
        <w:jc w:val="both"/>
        <w:rPr>
          <w:rFonts w:ascii="Arial" w:eastAsia="Arial" w:hAnsi="Arial" w:cs="Arial"/>
          <w:b/>
          <w:color w:val="010000"/>
          <w:sz w:val="20"/>
          <w:szCs w:val="20"/>
        </w:rPr>
      </w:pPr>
      <w:r w:rsidRPr="006F0B2F">
        <w:rPr>
          <w:rFonts w:ascii="Arial" w:hAnsi="Arial" w:cs="Arial"/>
          <w:b/>
          <w:color w:val="010000"/>
          <w:sz w:val="20"/>
        </w:rPr>
        <w:t>PCT: Board Resolution</w:t>
      </w:r>
    </w:p>
    <w:p w14:paraId="00000002" w14:textId="4CA381DC"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 xml:space="preserve">On March 18, 2024, Viet Nam Gas and Chemicals Transportation Corporation announced Resolution No. </w:t>
      </w:r>
      <w:r w:rsidR="006F0B2F" w:rsidRPr="006F0B2F">
        <w:rPr>
          <w:rFonts w:ascii="Arial" w:hAnsi="Arial" w:cs="Arial"/>
          <w:color w:val="010000"/>
          <w:sz w:val="20"/>
        </w:rPr>
        <w:t>06/</w:t>
      </w:r>
      <w:r w:rsidRPr="006F0B2F">
        <w:rPr>
          <w:rFonts w:ascii="Arial" w:hAnsi="Arial" w:cs="Arial"/>
          <w:color w:val="010000"/>
          <w:sz w:val="20"/>
        </w:rPr>
        <w:t>2024/NQ-PCT-HDQT on approving the recording the list of shareholders to hold the first Extraordinary General Meeting of Shareholders 2024, as follows:</w:t>
      </w:r>
    </w:p>
    <w:p w14:paraId="00000003" w14:textId="37B9C218"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 xml:space="preserve">Article 1: Approve the recording of the list of </w:t>
      </w:r>
      <w:bookmarkStart w:id="0" w:name="_GoBack"/>
      <w:bookmarkEnd w:id="0"/>
      <w:r w:rsidRPr="006F0B2F">
        <w:rPr>
          <w:rFonts w:ascii="Arial" w:hAnsi="Arial" w:cs="Arial"/>
          <w:color w:val="010000"/>
          <w:sz w:val="20"/>
        </w:rPr>
        <w:t>shareholders to organize the first Extraordinary General Meeting of Shareholders 2024, specifically as follows:</w:t>
      </w:r>
    </w:p>
    <w:p w14:paraId="00000004" w14:textId="77777777" w:rsidR="00CC65D5" w:rsidRPr="006F0B2F" w:rsidRDefault="00B0720D" w:rsidP="005C7598">
      <w:pPr>
        <w:numPr>
          <w:ilvl w:val="0"/>
          <w:numId w:val="2"/>
        </w:numPr>
        <w:pBdr>
          <w:top w:val="nil"/>
          <w:left w:val="nil"/>
          <w:bottom w:val="nil"/>
          <w:right w:val="nil"/>
          <w:between w:val="nil"/>
        </w:pBdr>
        <w:tabs>
          <w:tab w:val="left" w:pos="985"/>
        </w:tabs>
        <w:spacing w:after="120" w:line="360" w:lineRule="auto"/>
        <w:jc w:val="both"/>
        <w:rPr>
          <w:rFonts w:ascii="Arial" w:eastAsia="Arial" w:hAnsi="Arial" w:cs="Arial"/>
          <w:color w:val="010000"/>
          <w:sz w:val="20"/>
          <w:szCs w:val="20"/>
        </w:rPr>
      </w:pPr>
      <w:r w:rsidRPr="006F0B2F">
        <w:rPr>
          <w:rFonts w:ascii="Arial" w:hAnsi="Arial" w:cs="Arial"/>
          <w:color w:val="010000"/>
          <w:sz w:val="20"/>
        </w:rPr>
        <w:t>The record date to exercise the rights to attend the first Extraordinary General Meeting of Shareholders 2024: April 15, 2024</w:t>
      </w:r>
    </w:p>
    <w:p w14:paraId="00000005" w14:textId="1F4FA57A" w:rsidR="00CC65D5" w:rsidRPr="006F0B2F" w:rsidRDefault="006F0B2F" w:rsidP="005C7598">
      <w:pPr>
        <w:numPr>
          <w:ilvl w:val="0"/>
          <w:numId w:val="2"/>
        </w:numPr>
        <w:pBdr>
          <w:top w:val="nil"/>
          <w:left w:val="nil"/>
          <w:bottom w:val="nil"/>
          <w:right w:val="nil"/>
          <w:between w:val="nil"/>
        </w:pBdr>
        <w:tabs>
          <w:tab w:val="left" w:pos="985"/>
        </w:tabs>
        <w:spacing w:after="120" w:line="360" w:lineRule="auto"/>
        <w:jc w:val="both"/>
        <w:rPr>
          <w:rFonts w:ascii="Arial" w:eastAsia="Arial" w:hAnsi="Arial" w:cs="Arial"/>
          <w:color w:val="010000"/>
          <w:sz w:val="20"/>
          <w:szCs w:val="20"/>
        </w:rPr>
      </w:pPr>
      <w:r w:rsidRPr="006F0B2F">
        <w:rPr>
          <w:rFonts w:ascii="Arial" w:hAnsi="Arial" w:cs="Arial"/>
          <w:color w:val="010000"/>
          <w:sz w:val="20"/>
        </w:rPr>
        <w:t xml:space="preserve">Meeting </w:t>
      </w:r>
      <w:r w:rsidR="00B0720D" w:rsidRPr="006F0B2F">
        <w:rPr>
          <w:rFonts w:ascii="Arial" w:hAnsi="Arial" w:cs="Arial"/>
          <w:color w:val="010000"/>
          <w:sz w:val="20"/>
        </w:rPr>
        <w:t>Date: May 31, 2024, in case of any changes, the Chair of the Board of Directors will, on behalf of the Board of Directors, decide on the official meeting date</w:t>
      </w:r>
    </w:p>
    <w:p w14:paraId="00000006" w14:textId="77777777" w:rsidR="00CC65D5" w:rsidRPr="006F0B2F" w:rsidRDefault="00B0720D" w:rsidP="005C7598">
      <w:pPr>
        <w:numPr>
          <w:ilvl w:val="0"/>
          <w:numId w:val="2"/>
        </w:numPr>
        <w:pBdr>
          <w:top w:val="nil"/>
          <w:left w:val="nil"/>
          <w:bottom w:val="nil"/>
          <w:right w:val="nil"/>
          <w:between w:val="nil"/>
        </w:pBdr>
        <w:tabs>
          <w:tab w:val="left" w:pos="985"/>
        </w:tabs>
        <w:spacing w:after="120" w:line="360" w:lineRule="auto"/>
        <w:jc w:val="both"/>
        <w:rPr>
          <w:rFonts w:ascii="Arial" w:eastAsia="Arial" w:hAnsi="Arial" w:cs="Arial"/>
          <w:color w:val="010000"/>
          <w:sz w:val="20"/>
          <w:szCs w:val="20"/>
        </w:rPr>
      </w:pPr>
      <w:r w:rsidRPr="006F0B2F">
        <w:rPr>
          <w:rFonts w:ascii="Arial" w:hAnsi="Arial" w:cs="Arial"/>
          <w:color w:val="010000"/>
          <w:sz w:val="20"/>
        </w:rPr>
        <w:t>Venue: Floor 10, Tower 1, Office - Commercial - Service - Hotel project (The Nexus), 3A-3B Ton Duc Thang Street, Ben Nghe Ward, District 1, Ho Chi Minh City</w:t>
      </w:r>
    </w:p>
    <w:p w14:paraId="00000007" w14:textId="77777777" w:rsidR="00CC65D5" w:rsidRPr="006F0B2F" w:rsidRDefault="00B0720D" w:rsidP="005C7598">
      <w:pPr>
        <w:numPr>
          <w:ilvl w:val="0"/>
          <w:numId w:val="2"/>
        </w:numPr>
        <w:pBdr>
          <w:top w:val="nil"/>
          <w:left w:val="nil"/>
          <w:bottom w:val="nil"/>
          <w:right w:val="nil"/>
          <w:between w:val="nil"/>
        </w:pBdr>
        <w:tabs>
          <w:tab w:val="left" w:pos="985"/>
        </w:tabs>
        <w:spacing w:after="120" w:line="360" w:lineRule="auto"/>
        <w:jc w:val="both"/>
        <w:rPr>
          <w:rFonts w:ascii="Arial" w:eastAsia="Arial" w:hAnsi="Arial" w:cs="Arial"/>
          <w:color w:val="010000"/>
          <w:sz w:val="20"/>
          <w:szCs w:val="20"/>
        </w:rPr>
      </w:pPr>
      <w:r w:rsidRPr="006F0B2F">
        <w:rPr>
          <w:rFonts w:ascii="Arial" w:hAnsi="Arial" w:cs="Arial"/>
          <w:color w:val="010000"/>
          <w:sz w:val="20"/>
        </w:rPr>
        <w:t>Meeting contents:</w:t>
      </w:r>
    </w:p>
    <w:p w14:paraId="00000008" w14:textId="77777777" w:rsidR="00CC65D5" w:rsidRPr="006F0B2F" w:rsidRDefault="00B0720D" w:rsidP="005C759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selecting an audit company for the fiscal year 2024 (replacing Proposal No. 06/2024/TTr-PCT-BKS dated January 24, 2024 of the Supervisory Board)</w:t>
      </w:r>
    </w:p>
    <w:p w14:paraId="00000009" w14:textId="77777777" w:rsidR="00CC65D5" w:rsidRPr="006F0B2F" w:rsidRDefault="00B0720D" w:rsidP="005C759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the approval of the share dividend payment plan 2023</w:t>
      </w:r>
    </w:p>
    <w:p w14:paraId="0000000A" w14:textId="77777777" w:rsidR="00CC65D5" w:rsidRPr="006F0B2F" w:rsidRDefault="00B0720D" w:rsidP="005C759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the approval of the investment plan for oil/chemical ships with a tonnage of about 19,000 - 25,000 DWT or bulk carriers with a tonnage of 80,000-200,000 DWT</w:t>
      </w:r>
    </w:p>
    <w:p w14:paraId="0000000B" w14:textId="77777777" w:rsidR="00CC65D5" w:rsidRPr="006F0B2F" w:rsidRDefault="00B0720D" w:rsidP="005C759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offering additional shares to existing shareholders to increase the Company's charter capital (replacing Proposal No. 10/TTr-PCT-HDQT dated February 23, 2024 of the Board of Directors)</w:t>
      </w:r>
    </w:p>
    <w:p w14:paraId="0000000C" w14:textId="77777777" w:rsidR="00CC65D5" w:rsidRPr="006F0B2F" w:rsidRDefault="00B0720D" w:rsidP="005C759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Other contents presented at the meeting (if any)</w:t>
      </w:r>
    </w:p>
    <w:p w14:paraId="0000000D" w14:textId="213397C2"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 xml:space="preserve">Article 2: Approve the assignment </w:t>
      </w:r>
      <w:r w:rsidR="006F0B2F" w:rsidRPr="006F0B2F">
        <w:rPr>
          <w:rFonts w:ascii="Arial" w:hAnsi="Arial" w:cs="Arial"/>
          <w:color w:val="010000"/>
          <w:sz w:val="20"/>
        </w:rPr>
        <w:t>for</w:t>
      </w:r>
      <w:r w:rsidRPr="006F0B2F">
        <w:rPr>
          <w:rFonts w:ascii="Arial" w:hAnsi="Arial" w:cs="Arial"/>
          <w:color w:val="010000"/>
          <w:sz w:val="20"/>
        </w:rPr>
        <w:t xml:space="preserve"> the Chair of the Board of Directors to carry out the necessary procedures to organize the General Meeting of Shareholders in accordance with the provisions of the Charter and the law</w:t>
      </w:r>
    </w:p>
    <w:p w14:paraId="0000000E" w14:textId="4D8C0599" w:rsidR="00CC65D5" w:rsidRPr="006F0B2F" w:rsidRDefault="00B0720D" w:rsidP="005C7598">
      <w:pPr>
        <w:pBdr>
          <w:top w:val="nil"/>
          <w:left w:val="nil"/>
          <w:bottom w:val="nil"/>
          <w:right w:val="nil"/>
          <w:between w:val="nil"/>
        </w:pBdr>
        <w:spacing w:after="120" w:line="360" w:lineRule="auto"/>
        <w:jc w:val="both"/>
        <w:rPr>
          <w:rFonts w:ascii="Arial" w:hAnsi="Arial" w:cs="Arial"/>
          <w:color w:val="010000"/>
          <w:sz w:val="20"/>
        </w:rPr>
      </w:pPr>
      <w:r w:rsidRPr="006F0B2F">
        <w:rPr>
          <w:rFonts w:ascii="Arial" w:hAnsi="Arial" w:cs="Arial"/>
          <w:color w:val="010000"/>
          <w:sz w:val="20"/>
        </w:rPr>
        <w:t>Article 3: This Board Resolution takes effect from the date of its signing. Members of the Board of Directors, the Company’s Board of Leaders and functional departments are responsible for the implementation of this Resolution.</w:t>
      </w:r>
    </w:p>
    <w:p w14:paraId="0FBF94FA" w14:textId="03C50390" w:rsidR="006F0B2F" w:rsidRPr="006F0B2F" w:rsidRDefault="006F0B2F" w:rsidP="005C7598">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F" w14:textId="77777777"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On March 15, 2024, Viet Nam Gas and Chemicals Transportation Corporation announced Resolution No. 05/2024/NQ-PCT-HDQT on approving the convening of the first Extraordinary General Meeting of Shareholders in 2024 as follows:</w:t>
      </w:r>
    </w:p>
    <w:p w14:paraId="00000010" w14:textId="77777777"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Article 1: Approve the convening of the first Extraordinary General Meeting of Shareholders in 2024</w:t>
      </w:r>
    </w:p>
    <w:p w14:paraId="00000011" w14:textId="77777777"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Article 2: Approve the meeting agenda:</w:t>
      </w:r>
    </w:p>
    <w:p w14:paraId="00000012" w14:textId="77777777" w:rsidR="00CC65D5" w:rsidRPr="006F0B2F" w:rsidRDefault="00B0720D" w:rsidP="005C7598">
      <w:pPr>
        <w:numPr>
          <w:ilvl w:val="0"/>
          <w:numId w:val="3"/>
        </w:numPr>
        <w:pBdr>
          <w:top w:val="nil"/>
          <w:left w:val="nil"/>
          <w:bottom w:val="nil"/>
          <w:right w:val="nil"/>
          <w:between w:val="nil"/>
        </w:pBdr>
        <w:tabs>
          <w:tab w:val="left" w:pos="744"/>
        </w:tabs>
        <w:spacing w:after="120" w:line="360" w:lineRule="auto"/>
        <w:jc w:val="both"/>
        <w:rPr>
          <w:rFonts w:ascii="Arial" w:eastAsia="Arial" w:hAnsi="Arial" w:cs="Arial"/>
          <w:color w:val="010000"/>
          <w:sz w:val="20"/>
          <w:szCs w:val="20"/>
        </w:rPr>
      </w:pPr>
      <w:r w:rsidRPr="006F0B2F">
        <w:rPr>
          <w:rFonts w:ascii="Arial" w:hAnsi="Arial" w:cs="Arial"/>
          <w:color w:val="010000"/>
          <w:sz w:val="20"/>
        </w:rPr>
        <w:lastRenderedPageBreak/>
        <w:t>Proposal on selecting an audit company for the fiscal year 2024 (replacing Proposal No. 06/2024/TTr-PCT-BKS dated January 24, 2024 of the Supervisory Board)</w:t>
      </w:r>
    </w:p>
    <w:p w14:paraId="00000013" w14:textId="77777777" w:rsidR="00CC65D5" w:rsidRPr="006F0B2F" w:rsidRDefault="00B0720D" w:rsidP="005C7598">
      <w:pPr>
        <w:numPr>
          <w:ilvl w:val="0"/>
          <w:numId w:val="3"/>
        </w:numPr>
        <w:pBdr>
          <w:top w:val="nil"/>
          <w:left w:val="nil"/>
          <w:bottom w:val="nil"/>
          <w:right w:val="nil"/>
          <w:between w:val="nil"/>
        </w:pBdr>
        <w:tabs>
          <w:tab w:val="left" w:pos="753"/>
        </w:tabs>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the approval of the share dividend payment plan 2023</w:t>
      </w:r>
    </w:p>
    <w:p w14:paraId="00000014" w14:textId="77777777" w:rsidR="00CC65D5" w:rsidRPr="006F0B2F" w:rsidRDefault="00B0720D" w:rsidP="005C7598">
      <w:pPr>
        <w:numPr>
          <w:ilvl w:val="0"/>
          <w:numId w:val="3"/>
        </w:numPr>
        <w:pBdr>
          <w:top w:val="nil"/>
          <w:left w:val="nil"/>
          <w:bottom w:val="nil"/>
          <w:right w:val="nil"/>
          <w:between w:val="nil"/>
        </w:pBdr>
        <w:tabs>
          <w:tab w:val="left" w:pos="773"/>
        </w:tabs>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the approval of the investment plan for oil/chemical ships with a tonnage of about 19,000 - 25,000 DWT or bulk carriers with a tonnage of 80,000 - 200,000 DWT</w:t>
      </w:r>
    </w:p>
    <w:p w14:paraId="00000015" w14:textId="77777777" w:rsidR="00CC65D5" w:rsidRPr="006F0B2F" w:rsidRDefault="00B0720D" w:rsidP="005C7598">
      <w:pPr>
        <w:numPr>
          <w:ilvl w:val="0"/>
          <w:numId w:val="3"/>
        </w:numPr>
        <w:pBdr>
          <w:top w:val="nil"/>
          <w:left w:val="nil"/>
          <w:bottom w:val="nil"/>
          <w:right w:val="nil"/>
          <w:between w:val="nil"/>
        </w:pBdr>
        <w:tabs>
          <w:tab w:val="left" w:pos="758"/>
        </w:tabs>
        <w:spacing w:after="120" w:line="360" w:lineRule="auto"/>
        <w:jc w:val="both"/>
        <w:rPr>
          <w:rFonts w:ascii="Arial" w:eastAsia="Arial" w:hAnsi="Arial" w:cs="Arial"/>
          <w:color w:val="010000"/>
          <w:sz w:val="20"/>
          <w:szCs w:val="20"/>
        </w:rPr>
      </w:pPr>
      <w:r w:rsidRPr="006F0B2F">
        <w:rPr>
          <w:rFonts w:ascii="Arial" w:hAnsi="Arial" w:cs="Arial"/>
          <w:color w:val="010000"/>
          <w:sz w:val="20"/>
        </w:rPr>
        <w:t>Proposal on offering additional shares to existing shareholders to increase the Company's charter capital (replacing Proposal No. 10/TTr-PCT-HDQT dated February 23, 2024 of the Board of Directors)</w:t>
      </w:r>
    </w:p>
    <w:p w14:paraId="00000016" w14:textId="77777777" w:rsidR="00CC65D5" w:rsidRPr="006F0B2F" w:rsidRDefault="00B0720D" w:rsidP="005C7598">
      <w:pPr>
        <w:numPr>
          <w:ilvl w:val="0"/>
          <w:numId w:val="3"/>
        </w:numPr>
        <w:pBdr>
          <w:top w:val="nil"/>
          <w:left w:val="nil"/>
          <w:bottom w:val="nil"/>
          <w:right w:val="nil"/>
          <w:between w:val="nil"/>
        </w:pBdr>
        <w:tabs>
          <w:tab w:val="left" w:pos="738"/>
        </w:tabs>
        <w:spacing w:after="120" w:line="360" w:lineRule="auto"/>
        <w:jc w:val="both"/>
        <w:rPr>
          <w:rFonts w:ascii="Arial" w:eastAsia="Arial" w:hAnsi="Arial" w:cs="Arial"/>
          <w:color w:val="010000"/>
          <w:sz w:val="20"/>
          <w:szCs w:val="20"/>
        </w:rPr>
      </w:pPr>
      <w:r w:rsidRPr="006F0B2F">
        <w:rPr>
          <w:rFonts w:ascii="Arial" w:hAnsi="Arial" w:cs="Arial"/>
          <w:color w:val="010000"/>
          <w:sz w:val="20"/>
        </w:rPr>
        <w:t>Other contents presented at the meeting (if any).</w:t>
      </w:r>
    </w:p>
    <w:p w14:paraId="00000017" w14:textId="77777777"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Article 3: Approve the time of the General Meeting of Shareholders: May 31, 2024 at Floor 10, Tower 1, Office - Commercial - Service - Hotel project (The Nexus), 3A-3B Ton Duc Thang Street, Ben Nghe Ward, District 1, Ho Chi Minh City. In case of changes, the Chair of the Board of Directors will, on behalf of the Board of Directors, decide on the official meeting date</w:t>
      </w:r>
    </w:p>
    <w:p w14:paraId="00000018" w14:textId="1B2C5B36"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 xml:space="preserve">Article 4: Approve the assignment </w:t>
      </w:r>
      <w:r w:rsidR="006F0B2F" w:rsidRPr="006F0B2F">
        <w:rPr>
          <w:rFonts w:ascii="Arial" w:hAnsi="Arial" w:cs="Arial"/>
          <w:color w:val="010000"/>
          <w:sz w:val="20"/>
        </w:rPr>
        <w:t>for</w:t>
      </w:r>
      <w:r w:rsidRPr="006F0B2F">
        <w:rPr>
          <w:rFonts w:ascii="Arial" w:hAnsi="Arial" w:cs="Arial"/>
          <w:color w:val="010000"/>
          <w:sz w:val="20"/>
        </w:rPr>
        <w:t xml:space="preserve"> the Chair of the Board of Directors to carry out the necessary procedures to organize the General Meeting of Shareholders in accordance with the provisions of the Charter and the law</w:t>
      </w:r>
    </w:p>
    <w:p w14:paraId="00000019" w14:textId="77777777" w:rsidR="00CC65D5" w:rsidRPr="006F0B2F" w:rsidRDefault="00B0720D" w:rsidP="005C7598">
      <w:pPr>
        <w:pBdr>
          <w:top w:val="nil"/>
          <w:left w:val="nil"/>
          <w:bottom w:val="nil"/>
          <w:right w:val="nil"/>
          <w:between w:val="nil"/>
        </w:pBdr>
        <w:spacing w:after="120" w:line="360" w:lineRule="auto"/>
        <w:jc w:val="both"/>
        <w:rPr>
          <w:rFonts w:ascii="Arial" w:eastAsia="Arial" w:hAnsi="Arial" w:cs="Arial"/>
          <w:color w:val="010000"/>
          <w:sz w:val="20"/>
          <w:szCs w:val="20"/>
        </w:rPr>
      </w:pPr>
      <w:r w:rsidRPr="006F0B2F">
        <w:rPr>
          <w:rFonts w:ascii="Arial" w:hAnsi="Arial" w:cs="Arial"/>
          <w:color w:val="010000"/>
          <w:sz w:val="20"/>
        </w:rPr>
        <w:t>Article 5: This Board Resolution takes effect from the date of its signing. Members of the Board of Directors, the Company’s Board of Leaders and functional departments are responsible for the implementation of this Resolution.</w:t>
      </w:r>
    </w:p>
    <w:sectPr w:rsidR="00CC65D5" w:rsidRPr="006F0B2F" w:rsidSect="00B0720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470"/>
    <w:multiLevelType w:val="multilevel"/>
    <w:tmpl w:val="394A54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880BE0"/>
    <w:multiLevelType w:val="multilevel"/>
    <w:tmpl w:val="963CEF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89F4EA3"/>
    <w:multiLevelType w:val="multilevel"/>
    <w:tmpl w:val="EBDC0D5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D5"/>
    <w:rsid w:val="005C7598"/>
    <w:rsid w:val="006F0B2F"/>
    <w:rsid w:val="00B0720D"/>
    <w:rsid w:val="00CC65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08D32"/>
  <w15:docId w15:val="{CA46802A-4779-4C9E-9E0E-2BFCF10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07C89"/>
      <w:sz w:val="16"/>
      <w:szCs w:val="16"/>
      <w:u w:val="singl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D07C89"/>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07C89"/>
      <w:w w:val="60"/>
      <w:u w:val="none"/>
      <w:shd w:val="clear" w:color="auto" w:fill="auto"/>
    </w:rPr>
  </w:style>
  <w:style w:type="paragraph" w:customStyle="1" w:styleId="Vnbnnidung0">
    <w:name w:val="Văn bản nội dung"/>
    <w:basedOn w:val="Normal"/>
    <w:link w:val="Vnbnnidung"/>
    <w:pPr>
      <w:spacing w:line="245" w:lineRule="auto"/>
    </w:pPr>
    <w:rPr>
      <w:rFonts w:ascii="Times New Roman" w:eastAsia="Times New Roman" w:hAnsi="Times New Roman" w:cs="Times New Roman"/>
    </w:rPr>
  </w:style>
  <w:style w:type="paragraph" w:customStyle="1" w:styleId="Tiu10">
    <w:name w:val="Tiêu đề #1"/>
    <w:basedOn w:val="Normal"/>
    <w:link w:val="Tiu1"/>
    <w:pPr>
      <w:ind w:left="1600"/>
      <w:outlineLvl w:val="0"/>
    </w:pPr>
    <w:rPr>
      <w:rFonts w:ascii="Times New Roman" w:eastAsia="Times New Roman" w:hAnsi="Times New Roman" w:cs="Times New Roman"/>
      <w:b/>
      <w:bCs/>
      <w:sz w:val="32"/>
      <w:szCs w:val="32"/>
    </w:rPr>
  </w:style>
  <w:style w:type="paragraph" w:customStyle="1" w:styleId="Tiu30">
    <w:name w:val="Tiêu đề #3"/>
    <w:basedOn w:val="Normal"/>
    <w:link w:val="Tiu3"/>
    <w:pPr>
      <w:outlineLvl w:val="2"/>
    </w:pPr>
    <w:rPr>
      <w:rFonts w:ascii="Times New Roman" w:eastAsia="Times New Roman" w:hAnsi="Times New Roman" w:cs="Times New Roman"/>
      <w:b/>
      <w:bCs/>
    </w:rPr>
  </w:style>
  <w:style w:type="paragraph" w:customStyle="1" w:styleId="Tiu20">
    <w:name w:val="Tiêu đề #2"/>
    <w:basedOn w:val="Normal"/>
    <w:link w:val="Tiu2"/>
    <w:pPr>
      <w:ind w:left="1660"/>
      <w:outlineLvl w:val="1"/>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54" w:lineRule="auto"/>
      <w:ind w:left="1000" w:hanging="320"/>
    </w:pPr>
    <w:rPr>
      <w:rFonts w:ascii="Times New Roman" w:eastAsia="Times New Roman" w:hAnsi="Times New Roman" w:cs="Times New Roman"/>
    </w:rPr>
  </w:style>
  <w:style w:type="paragraph" w:customStyle="1" w:styleId="Vnbnnidung30">
    <w:name w:val="Văn bản nội dung (3)"/>
    <w:basedOn w:val="Normal"/>
    <w:link w:val="Vnbnnidung3"/>
    <w:pPr>
      <w:ind w:left="1730"/>
    </w:pPr>
    <w:rPr>
      <w:rFonts w:ascii="Times New Roman" w:eastAsia="Times New Roman" w:hAnsi="Times New Roman" w:cs="Times New Roman"/>
      <w:b/>
      <w:bCs/>
      <w:sz w:val="20"/>
      <w:szCs w:val="20"/>
    </w:rPr>
  </w:style>
  <w:style w:type="paragraph" w:customStyle="1" w:styleId="Vnbnnidung40">
    <w:name w:val="Văn bản nội dung (4)"/>
    <w:basedOn w:val="Normal"/>
    <w:link w:val="Vnbnnidung4"/>
    <w:rPr>
      <w:rFonts w:ascii="Arial" w:eastAsia="Arial" w:hAnsi="Arial" w:cs="Arial"/>
      <w:b/>
      <w:bCs/>
      <w:color w:val="D07C89"/>
      <w:sz w:val="16"/>
      <w:szCs w:val="16"/>
      <w:u w:val="single"/>
    </w:rPr>
  </w:style>
  <w:style w:type="paragraph" w:customStyle="1" w:styleId="Vnbnnidung60">
    <w:name w:val="Văn bản nội dung (6)"/>
    <w:basedOn w:val="Normal"/>
    <w:link w:val="Vnbnnidung6"/>
    <w:rPr>
      <w:rFonts w:ascii="Arial" w:eastAsia="Arial" w:hAnsi="Arial" w:cs="Arial"/>
      <w:smallCaps/>
      <w:color w:val="D07C89"/>
      <w:sz w:val="20"/>
      <w:szCs w:val="20"/>
    </w:rPr>
  </w:style>
  <w:style w:type="paragraph" w:customStyle="1" w:styleId="Vnbnnidung50">
    <w:name w:val="Văn bản nội dung (5)"/>
    <w:basedOn w:val="Normal"/>
    <w:link w:val="Vnbnnidung5"/>
    <w:rPr>
      <w:rFonts w:ascii="Arial" w:eastAsia="Arial" w:hAnsi="Arial" w:cs="Arial"/>
      <w:b/>
      <w:bCs/>
      <w:color w:val="D07C89"/>
      <w:w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sQhpOVJsudtH3/RbYuygrNXdzw==">CgMxLjA4AHIhMTJiQWhrN3F6V2hwd3ZfMXVCVVo2c1ZmRXRJNTNkR3o0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2024-03-20T04:03:00Z</dcterms:created>
  <dcterms:modified xsi:type="dcterms:W3CDTF">2024-03-21T09:31:00Z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1ea10313e32d94774e3bf1962990d483d3c2ddd232ce574968abc68d68c89f53</vt:lpwstr>
  </property>
</Properties>
</file>