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AAD3" w14:textId="77777777" w:rsidR="009810C4" w:rsidRPr="006F2EB9" w:rsidRDefault="00F5194D" w:rsidP="00DD4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F2EB9">
        <w:rPr>
          <w:rFonts w:ascii="Arial" w:hAnsi="Arial" w:cs="Arial"/>
          <w:b/>
          <w:color w:val="010000"/>
          <w:sz w:val="20"/>
        </w:rPr>
        <w:t>PTS: Explanation on the difference in profit after tax on the Audited Financial Statements 2023</w:t>
      </w:r>
    </w:p>
    <w:p w14:paraId="57885264" w14:textId="77777777" w:rsidR="009810C4" w:rsidRPr="006F2EB9" w:rsidRDefault="00F5194D" w:rsidP="00DD4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2EB9">
        <w:rPr>
          <w:rFonts w:ascii="Arial" w:hAnsi="Arial" w:cs="Arial"/>
          <w:color w:val="010000"/>
          <w:sz w:val="20"/>
        </w:rPr>
        <w:t xml:space="preserve">On March 14, 2024, Hai </w:t>
      </w:r>
      <w:proofErr w:type="spellStart"/>
      <w:r w:rsidRPr="006F2EB9">
        <w:rPr>
          <w:rFonts w:ascii="Arial" w:hAnsi="Arial" w:cs="Arial"/>
          <w:color w:val="010000"/>
          <w:sz w:val="20"/>
        </w:rPr>
        <w:t>Phong</w:t>
      </w:r>
      <w:proofErr w:type="spellEnd"/>
      <w:r w:rsidRPr="006F2EB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F2EB9">
        <w:rPr>
          <w:rFonts w:ascii="Arial" w:hAnsi="Arial" w:cs="Arial"/>
          <w:color w:val="010000"/>
          <w:sz w:val="20"/>
        </w:rPr>
        <w:t>Petrolimex</w:t>
      </w:r>
      <w:proofErr w:type="spellEnd"/>
      <w:r w:rsidRPr="006F2EB9">
        <w:rPr>
          <w:rFonts w:ascii="Arial" w:hAnsi="Arial" w:cs="Arial"/>
          <w:color w:val="010000"/>
          <w:sz w:val="20"/>
        </w:rPr>
        <w:t xml:space="preserve"> Transportation and Services Joint Stock Company announced Official Dispatch No. 0</w:t>
      </w:r>
      <w:bookmarkStart w:id="0" w:name="_GoBack"/>
      <w:bookmarkEnd w:id="0"/>
      <w:r w:rsidRPr="006F2EB9">
        <w:rPr>
          <w:rFonts w:ascii="Arial" w:hAnsi="Arial" w:cs="Arial"/>
          <w:color w:val="010000"/>
          <w:sz w:val="20"/>
        </w:rPr>
        <w:t>7/PTS-CV on the explanation for the difference in profit after tax on the Audited Financial Statements 2023 as follows:</w:t>
      </w:r>
    </w:p>
    <w:p w14:paraId="23CDBC58" w14:textId="77777777" w:rsidR="009810C4" w:rsidRPr="006F2EB9" w:rsidRDefault="00F5194D" w:rsidP="00F519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F2EB9">
        <w:rPr>
          <w:rFonts w:ascii="Arial" w:hAnsi="Arial" w:cs="Arial"/>
          <w:color w:val="010000"/>
          <w:sz w:val="20"/>
        </w:rPr>
        <w:t>Financial Statements of the Holding Company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6"/>
        <w:gridCol w:w="2907"/>
        <w:gridCol w:w="1839"/>
        <w:gridCol w:w="1425"/>
      </w:tblGrid>
      <w:tr w:rsidR="009810C4" w:rsidRPr="006F2EB9" w14:paraId="22C515A3" w14:textId="77777777" w:rsidTr="00F5194D">
        <w:tc>
          <w:tcPr>
            <w:tcW w:w="1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F32AB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Profit after tax in 2023 (VND)</w:t>
            </w:r>
          </w:p>
        </w:tc>
        <w:tc>
          <w:tcPr>
            <w:tcW w:w="1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79487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Profit after tax in 2022 (VND)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9C0AF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Decrease (VND)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1B18B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9810C4" w:rsidRPr="006F2EB9" w14:paraId="0EC6EA40" w14:textId="77777777" w:rsidTr="00F5194D">
        <w:tc>
          <w:tcPr>
            <w:tcW w:w="1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BD6AB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1,198,793,915</w:t>
            </w:r>
          </w:p>
        </w:tc>
        <w:tc>
          <w:tcPr>
            <w:tcW w:w="1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750C2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9,946,940,057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21F61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8,748,146,142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AC4A7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87.95%</w:t>
            </w:r>
          </w:p>
        </w:tc>
      </w:tr>
    </w:tbl>
    <w:p w14:paraId="001559D8" w14:textId="77777777" w:rsidR="009810C4" w:rsidRPr="006F2EB9" w:rsidRDefault="00F5194D" w:rsidP="00F519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F2EB9">
        <w:rPr>
          <w:rFonts w:ascii="Arial" w:hAnsi="Arial" w:cs="Arial"/>
          <w:color w:val="010000"/>
          <w:sz w:val="20"/>
        </w:rPr>
        <w:t>Consolidated Financial Statements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67"/>
        <w:gridCol w:w="2777"/>
        <w:gridCol w:w="1933"/>
        <w:gridCol w:w="1340"/>
      </w:tblGrid>
      <w:tr w:rsidR="009810C4" w:rsidRPr="006F2EB9" w14:paraId="59CF99ED" w14:textId="77777777" w:rsidTr="00F5194D">
        <w:tc>
          <w:tcPr>
            <w:tcW w:w="1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4569C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Profit after tax in 2023 (VND)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B7FC7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Profit after tax in 2022 (VND)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1EC5B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Decrease (VND)</w:t>
            </w:r>
          </w:p>
        </w:tc>
        <w:tc>
          <w:tcPr>
            <w:tcW w:w="7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52A96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9810C4" w:rsidRPr="006F2EB9" w14:paraId="4AE31934" w14:textId="77777777" w:rsidTr="00F5194D">
        <w:tc>
          <w:tcPr>
            <w:tcW w:w="1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10659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378,664,934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D315E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9,205,552,244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B9CFE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8,826,887,310</w:t>
            </w:r>
          </w:p>
        </w:tc>
        <w:tc>
          <w:tcPr>
            <w:tcW w:w="7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29ECE" w14:textId="77777777" w:rsidR="009810C4" w:rsidRPr="006F2EB9" w:rsidRDefault="00F5194D" w:rsidP="00F5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F2EB9">
              <w:rPr>
                <w:rFonts w:ascii="Arial" w:hAnsi="Arial" w:cs="Arial"/>
                <w:color w:val="010000"/>
                <w:sz w:val="20"/>
              </w:rPr>
              <w:t>95.89%</w:t>
            </w:r>
          </w:p>
        </w:tc>
      </w:tr>
    </w:tbl>
    <w:p w14:paraId="054ACDF7" w14:textId="77777777" w:rsidR="009810C4" w:rsidRPr="006F2EB9" w:rsidRDefault="00F5194D" w:rsidP="00DD4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2EB9">
        <w:rPr>
          <w:rFonts w:ascii="Arial" w:hAnsi="Arial" w:cs="Arial"/>
          <w:color w:val="010000"/>
          <w:sz w:val="20"/>
        </w:rPr>
        <w:t>Profit after tax on the Audited Financial Statements 2023 of the Holding Company reached VND 1,198,793,915 (down VND 8,748,146,142, equivalent to a decrease of 87.95% compared to the same period in 2022) mainly due to:</w:t>
      </w:r>
    </w:p>
    <w:p w14:paraId="21CC29B1" w14:textId="022C0160" w:rsidR="009810C4" w:rsidRPr="006F2EB9" w:rsidRDefault="00F5194D" w:rsidP="00DD4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2EB9">
        <w:rPr>
          <w:rFonts w:ascii="Arial" w:hAnsi="Arial" w:cs="Arial"/>
          <w:color w:val="010000"/>
          <w:sz w:val="20"/>
        </w:rPr>
        <w:t xml:space="preserve">In 2023, the transportation market had many fluctuations, the structure and routes of goods movement changed, so transportation revenue only reached VND 235,163,580,945, leading to transportation profit reaching VND 12,876,453,323, corresponding to a decrease of 49.69% compared to the same period in 2022. Real estate gasoline business revenue </w:t>
      </w:r>
      <w:r w:rsidR="006F2EB9" w:rsidRPr="006F2EB9">
        <w:rPr>
          <w:rFonts w:ascii="Arial" w:hAnsi="Arial" w:cs="Arial"/>
          <w:color w:val="010000"/>
          <w:sz w:val="20"/>
        </w:rPr>
        <w:t>does not meet the plan</w:t>
      </w:r>
      <w:r w:rsidRPr="006F2EB9">
        <w:rPr>
          <w:rFonts w:ascii="Arial" w:hAnsi="Arial" w:cs="Arial"/>
          <w:color w:val="010000"/>
          <w:sz w:val="20"/>
        </w:rPr>
        <w:t>, down VND 3,736,006,080 compared to the same period in the previous year, so this field was not profitable in 2023.</w:t>
      </w:r>
    </w:p>
    <w:p w14:paraId="30681E2E" w14:textId="77777777" w:rsidR="009810C4" w:rsidRPr="006F2EB9" w:rsidRDefault="00F5194D" w:rsidP="00DD4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2EB9">
        <w:rPr>
          <w:rFonts w:ascii="Arial" w:hAnsi="Arial" w:cs="Arial"/>
          <w:color w:val="010000"/>
          <w:sz w:val="20"/>
        </w:rPr>
        <w:t>In the Consolidated Financial Statements:</w:t>
      </w:r>
    </w:p>
    <w:p w14:paraId="255A8B00" w14:textId="115E5A69" w:rsidR="009810C4" w:rsidRPr="006F2EB9" w:rsidRDefault="00F5194D" w:rsidP="00DD4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2EB9">
        <w:rPr>
          <w:rFonts w:ascii="Arial" w:hAnsi="Arial" w:cs="Arial"/>
          <w:color w:val="010000"/>
          <w:sz w:val="20"/>
        </w:rPr>
        <w:t xml:space="preserve">Revenue </w:t>
      </w:r>
      <w:r w:rsidR="006F2EB9" w:rsidRPr="006F2EB9">
        <w:rPr>
          <w:rFonts w:ascii="Arial" w:hAnsi="Arial" w:cs="Arial"/>
          <w:color w:val="010000"/>
          <w:sz w:val="20"/>
        </w:rPr>
        <w:t>from</w:t>
      </w:r>
      <w:r w:rsidRPr="006F2EB9">
        <w:rPr>
          <w:rFonts w:ascii="Arial" w:hAnsi="Arial" w:cs="Arial"/>
          <w:color w:val="010000"/>
          <w:sz w:val="20"/>
        </w:rPr>
        <w:t xml:space="preserve"> the field of repairing and building new watercraft (all activities of the Subsidiary) reached VND 2,329,763,641, down VND 8,278,064,244 compared to the same period in the previous year, profit was</w:t>
      </w:r>
      <w:r w:rsidR="006F2EB9" w:rsidRPr="006F2EB9">
        <w:rPr>
          <w:rFonts w:ascii="Arial" w:hAnsi="Arial" w:cs="Arial"/>
          <w:color w:val="010000"/>
          <w:sz w:val="20"/>
        </w:rPr>
        <w:t xml:space="preserve"> a loss</w:t>
      </w:r>
      <w:r w:rsidRPr="006F2EB9">
        <w:rPr>
          <w:rFonts w:ascii="Arial" w:hAnsi="Arial" w:cs="Arial"/>
          <w:color w:val="010000"/>
          <w:sz w:val="20"/>
        </w:rPr>
        <w:t xml:space="preserve"> </w:t>
      </w:r>
      <w:r w:rsidR="006F2EB9" w:rsidRPr="006F2EB9">
        <w:rPr>
          <w:rFonts w:ascii="Arial" w:hAnsi="Arial" w:cs="Arial"/>
          <w:color w:val="010000"/>
          <w:sz w:val="20"/>
        </w:rPr>
        <w:t xml:space="preserve">of </w:t>
      </w:r>
      <w:r w:rsidRPr="006F2EB9">
        <w:rPr>
          <w:rFonts w:ascii="Arial" w:hAnsi="Arial" w:cs="Arial"/>
          <w:color w:val="010000"/>
          <w:sz w:val="20"/>
        </w:rPr>
        <w:t xml:space="preserve">VND 1,136,268,288 </w:t>
      </w:r>
      <w:r w:rsidR="006F2EB9" w:rsidRPr="006F2EB9">
        <w:rPr>
          <w:rFonts w:ascii="Arial" w:hAnsi="Arial" w:cs="Arial"/>
          <w:color w:val="010000"/>
          <w:sz w:val="20"/>
        </w:rPr>
        <w:t xml:space="preserve">because </w:t>
      </w:r>
      <w:r w:rsidRPr="006F2EB9">
        <w:rPr>
          <w:rFonts w:ascii="Arial" w:hAnsi="Arial" w:cs="Arial"/>
          <w:color w:val="010000"/>
          <w:sz w:val="20"/>
        </w:rPr>
        <w:t>in 2023, the shipbuilding and repair market still faced many difficulties.</w:t>
      </w:r>
    </w:p>
    <w:p w14:paraId="1D9352FF" w14:textId="77777777" w:rsidR="009810C4" w:rsidRPr="006F2EB9" w:rsidRDefault="00F5194D" w:rsidP="00DD4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2EB9">
        <w:rPr>
          <w:rFonts w:ascii="Arial" w:hAnsi="Arial" w:cs="Arial"/>
          <w:color w:val="010000"/>
          <w:sz w:val="20"/>
        </w:rPr>
        <w:t>After consolidating, the Company's profit after tax in 2023 reached VND 378,664,934, a decrease compared to the same period in 2022 of VND 8,826,887,310, equivalent to a decrease of 95.89%.</w:t>
      </w:r>
    </w:p>
    <w:sectPr w:rsidR="009810C4" w:rsidRPr="006F2EB9" w:rsidSect="00F519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606D"/>
    <w:multiLevelType w:val="multilevel"/>
    <w:tmpl w:val="48F44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2181"/>
    <w:multiLevelType w:val="multilevel"/>
    <w:tmpl w:val="86C8130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C4"/>
    <w:rsid w:val="006F2EB9"/>
    <w:rsid w:val="009810C4"/>
    <w:rsid w:val="00DD4B83"/>
    <w:rsid w:val="00F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A7FFC"/>
  <w15:docId w15:val="{CA46802A-4779-4C9E-9E0E-2BFCF10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46"/>
      <w:szCs w:val="4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45" w:lineRule="auto"/>
      <w:ind w:left="11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Khc0">
    <w:name w:val="Khác"/>
    <w:basedOn w:val="Normal"/>
    <w:link w:val="Khc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</w:rPr>
  </w:style>
  <w:style w:type="paragraph" w:customStyle="1" w:styleId="Vnbnnidung50">
    <w:name w:val="Văn bản nội dung (5)"/>
    <w:basedOn w:val="Normal"/>
    <w:link w:val="Vnbnnidung5"/>
    <w:pPr>
      <w:ind w:firstLine="160"/>
    </w:pPr>
    <w:rPr>
      <w:rFonts w:ascii="Arial" w:eastAsia="Arial" w:hAnsi="Arial" w:cs="Arial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158" w:lineRule="auto"/>
    </w:pPr>
    <w:rPr>
      <w:rFonts w:ascii="Arial" w:eastAsia="Arial" w:hAnsi="Arial" w:cs="Arial"/>
      <w:smallCaps/>
      <w:sz w:val="46"/>
      <w:szCs w:val="4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7iv5UFgEvpinyql8VKdJ64HjBA==">CgMxLjA4AHIhMU9hRVNjT09DVFRtQUVNdVRBbjhQQzNXVHF1NmQ0R01Q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2024-03-20T04:09:00Z</dcterms:created>
  <dcterms:modified xsi:type="dcterms:W3CDTF">2024-03-21T09:31:00Z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9de78aa825e2602f1e40bee2914b24be4b647449711b11c7d91207d16d473144</vt:lpwstr>
  </property>
</Properties>
</file>