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7EF4" w:rsidRPr="00B747AA" w:rsidRDefault="00B747AA" w:rsidP="00181E8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747AA">
        <w:rPr>
          <w:rFonts w:ascii="Arial" w:hAnsi="Arial" w:cs="Arial"/>
          <w:b/>
          <w:color w:val="010000"/>
          <w:sz w:val="20"/>
        </w:rPr>
        <w:t>BTW: Board Resolution</w:t>
      </w:r>
    </w:p>
    <w:p w14:paraId="00000002" w14:textId="77777777" w:rsidR="00C57EF4" w:rsidRPr="00B747AA" w:rsidRDefault="00B747AA" w:rsidP="00181E8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47AA">
        <w:rPr>
          <w:rFonts w:ascii="Arial" w:hAnsi="Arial" w:cs="Arial"/>
          <w:color w:val="010000"/>
          <w:sz w:val="20"/>
        </w:rPr>
        <w:t>On March 21, 2024, Ben Thanh Water Supply Joint Stock Company announced Resolution No. 05/NQ-CNBT-HDQT on approving the Production and Business Plan for 2024 (main business targets) as follows:</w:t>
      </w:r>
      <w:bookmarkStart w:id="0" w:name="_GoBack"/>
      <w:bookmarkEnd w:id="0"/>
    </w:p>
    <w:p w14:paraId="00000003" w14:textId="77777777" w:rsidR="00C57EF4" w:rsidRPr="00B747AA" w:rsidRDefault="00B747AA" w:rsidP="00181E8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47AA">
        <w:rPr>
          <w:rFonts w:ascii="Arial" w:hAnsi="Arial" w:cs="Arial"/>
          <w:color w:val="010000"/>
          <w:sz w:val="20"/>
        </w:rPr>
        <w:t>‎‎Article 1.</w:t>
      </w:r>
    </w:p>
    <w:p w14:paraId="00000004" w14:textId="77777777" w:rsidR="00C57EF4" w:rsidRPr="00B747AA" w:rsidRDefault="00B747AA" w:rsidP="00181E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53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47AA">
        <w:rPr>
          <w:rFonts w:ascii="Arial" w:hAnsi="Arial" w:cs="Arial"/>
          <w:color w:val="010000"/>
          <w:sz w:val="20"/>
        </w:rPr>
        <w:t>Approve the Production and Business Plan for 2024 (main business targets) of the Company according to the proposed content in Proposal No. 528/</w:t>
      </w:r>
      <w:proofErr w:type="spellStart"/>
      <w:r w:rsidRPr="00B747AA">
        <w:rPr>
          <w:rFonts w:ascii="Arial" w:hAnsi="Arial" w:cs="Arial"/>
          <w:color w:val="010000"/>
          <w:sz w:val="20"/>
        </w:rPr>
        <w:t>TTr</w:t>
      </w:r>
      <w:proofErr w:type="spellEnd"/>
      <w:r w:rsidRPr="00B747AA">
        <w:rPr>
          <w:rFonts w:ascii="Arial" w:hAnsi="Arial" w:cs="Arial"/>
          <w:color w:val="010000"/>
          <w:sz w:val="20"/>
        </w:rPr>
        <w:t>-CNBT-KHVT dated February 29, 2024 of the Company Manager.</w:t>
      </w:r>
    </w:p>
    <w:p w14:paraId="00000005" w14:textId="77777777" w:rsidR="00C57EF4" w:rsidRPr="00B747AA" w:rsidRDefault="00B747AA" w:rsidP="00181E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5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47AA">
        <w:rPr>
          <w:rFonts w:ascii="Arial" w:hAnsi="Arial" w:cs="Arial"/>
          <w:color w:val="010000"/>
          <w:sz w:val="20"/>
        </w:rPr>
        <w:t>The Company Manager is responsible for implementing the Plan approved by the Board of Directors in accordance with current regulations.</w:t>
      </w:r>
    </w:p>
    <w:p w14:paraId="00000006" w14:textId="4CC994D8" w:rsidR="00C57EF4" w:rsidRPr="00B747AA" w:rsidRDefault="00B747AA" w:rsidP="00181E8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47AA">
        <w:rPr>
          <w:rFonts w:ascii="Arial" w:hAnsi="Arial" w:cs="Arial"/>
          <w:color w:val="010000"/>
          <w:sz w:val="20"/>
        </w:rPr>
        <w:t xml:space="preserve">‎‎Article 2. Members of the Board of Directors, the Manager, Deputy Manager, Chief Accountant are responsible for implementing this Board Resolution./. </w:t>
      </w:r>
    </w:p>
    <w:sectPr w:rsidR="00C57EF4" w:rsidRPr="00B747AA" w:rsidSect="00B747A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02B7E"/>
    <w:multiLevelType w:val="multilevel"/>
    <w:tmpl w:val="5DF015F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F4"/>
    <w:rsid w:val="00181E81"/>
    <w:rsid w:val="00B747AA"/>
    <w:rsid w:val="00C5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6731F6-C024-4386-924F-F6C388B7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9E4E62"/>
      <w:sz w:val="17"/>
      <w:szCs w:val="17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pacing w:line="28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83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Times New Roman" w:eastAsia="Times New Roman" w:hAnsi="Times New Roman" w:cs="Times New Roman"/>
      <w:i/>
      <w:iCs/>
      <w:sz w:val="58"/>
      <w:szCs w:val="58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9E4E62"/>
      <w:sz w:val="17"/>
      <w:szCs w:val="17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pPr>
      <w:spacing w:line="283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DkQFE0Ei3u1yoGTk2epA7BJ4gQ==">CgMxLjA4AHIhMWJPTG53cFdPSVNwZXQwZDNtRmJOMHV0dWc3TnFSY044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2024-03-22T03:30:00Z</dcterms:created>
  <dcterms:modified xsi:type="dcterms:W3CDTF">2024-03-25T03:15:00Z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814dcb771ee324d5453c7249d7f6ba2a51ff625aa94e829cb2025ec8c2335cb3</vt:lpwstr>
  </property>
</Properties>
</file>