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4FD74BA" w:rsidR="00790E20" w:rsidRPr="008F10D4" w:rsidRDefault="00C657A8" w:rsidP="00C657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10D4">
        <w:rPr>
          <w:rFonts w:ascii="Arial" w:hAnsi="Arial" w:cs="Arial"/>
          <w:b/>
          <w:color w:val="010000"/>
          <w:sz w:val="20"/>
        </w:rPr>
        <w:t xml:space="preserve">BWS: Explanation </w:t>
      </w:r>
      <w:r w:rsidR="00285697">
        <w:rPr>
          <w:rFonts w:ascii="Arial" w:hAnsi="Arial" w:cs="Arial"/>
          <w:b/>
          <w:color w:val="010000"/>
          <w:sz w:val="20"/>
        </w:rPr>
        <w:t>of</w:t>
      </w:r>
      <w:bookmarkStart w:id="0" w:name="_GoBack"/>
      <w:bookmarkEnd w:id="0"/>
      <w:r w:rsidRPr="008F10D4">
        <w:rPr>
          <w:rFonts w:ascii="Arial" w:hAnsi="Arial" w:cs="Arial"/>
          <w:b/>
          <w:color w:val="010000"/>
          <w:sz w:val="20"/>
        </w:rPr>
        <w:t xml:space="preserve"> the Financial Statements 2023</w:t>
      </w:r>
    </w:p>
    <w:p w14:paraId="00000003" w14:textId="10445D3D" w:rsidR="00790E20" w:rsidRPr="008F10D4" w:rsidRDefault="00C657A8" w:rsidP="00C657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10D4">
        <w:rPr>
          <w:rFonts w:ascii="Arial" w:hAnsi="Arial" w:cs="Arial"/>
          <w:color w:val="010000"/>
          <w:sz w:val="20"/>
        </w:rPr>
        <w:t xml:space="preserve">On March 19, 2024, Ba </w:t>
      </w:r>
      <w:proofErr w:type="spellStart"/>
      <w:r w:rsidRPr="008F10D4">
        <w:rPr>
          <w:rFonts w:ascii="Arial" w:hAnsi="Arial" w:cs="Arial"/>
          <w:color w:val="010000"/>
          <w:sz w:val="20"/>
        </w:rPr>
        <w:t>Ria</w:t>
      </w:r>
      <w:proofErr w:type="spellEnd"/>
      <w:r w:rsidRPr="008F10D4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8F10D4">
        <w:rPr>
          <w:rFonts w:ascii="Arial" w:hAnsi="Arial" w:cs="Arial"/>
          <w:color w:val="010000"/>
          <w:sz w:val="20"/>
        </w:rPr>
        <w:t>Vung</w:t>
      </w:r>
      <w:proofErr w:type="spellEnd"/>
      <w:r w:rsidRPr="008F10D4">
        <w:rPr>
          <w:rFonts w:ascii="Arial" w:hAnsi="Arial" w:cs="Arial"/>
          <w:color w:val="010000"/>
          <w:sz w:val="20"/>
        </w:rPr>
        <w:t xml:space="preserve"> Tau Water Supply Joint Stock Company announced Official Dispatch No. 31/CN explaining the increase in profit in 2023 over the same period as follows:</w:t>
      </w:r>
    </w:p>
    <w:p w14:paraId="00000004" w14:textId="77777777" w:rsidR="00790E20" w:rsidRPr="008F10D4" w:rsidRDefault="00C657A8" w:rsidP="00C657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0D4">
        <w:rPr>
          <w:rFonts w:ascii="Arial" w:hAnsi="Arial" w:cs="Arial"/>
          <w:color w:val="010000"/>
          <w:sz w:val="20"/>
        </w:rPr>
        <w:t>Profit after tax in 2023: VND 232,482,313,045</w:t>
      </w:r>
    </w:p>
    <w:p w14:paraId="00000005" w14:textId="77777777" w:rsidR="00790E20" w:rsidRPr="008F10D4" w:rsidRDefault="00C657A8" w:rsidP="00C657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0D4">
        <w:rPr>
          <w:rFonts w:ascii="Arial" w:hAnsi="Arial" w:cs="Arial"/>
          <w:color w:val="010000"/>
          <w:sz w:val="20"/>
        </w:rPr>
        <w:t>Profit after tax in 2022: VND 191,660,810,990</w:t>
      </w:r>
    </w:p>
    <w:p w14:paraId="00000006" w14:textId="77777777" w:rsidR="00790E20" w:rsidRPr="008F10D4" w:rsidRDefault="00C657A8" w:rsidP="00C657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0D4">
        <w:rPr>
          <w:rFonts w:ascii="Arial" w:hAnsi="Arial" w:cs="Arial"/>
          <w:color w:val="010000"/>
          <w:sz w:val="20"/>
        </w:rPr>
        <w:t>Which is an increase of VND 40,821,502,055, corresponding to an increase rate of 21.3%.</w:t>
      </w:r>
    </w:p>
    <w:p w14:paraId="00000007" w14:textId="7194F31D" w:rsidR="00790E20" w:rsidRPr="008F10D4" w:rsidRDefault="00C657A8" w:rsidP="00C657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F10D4">
        <w:rPr>
          <w:rFonts w:ascii="Arial" w:hAnsi="Arial" w:cs="Arial"/>
          <w:color w:val="010000"/>
          <w:sz w:val="20"/>
        </w:rPr>
        <w:t xml:space="preserve">Reason: Due to an increase </w:t>
      </w:r>
      <w:r w:rsidR="008F10D4">
        <w:rPr>
          <w:rFonts w:ascii="Arial" w:hAnsi="Arial" w:cs="Arial"/>
          <w:color w:val="010000"/>
          <w:sz w:val="20"/>
        </w:rPr>
        <w:t>in</w:t>
      </w:r>
      <w:r w:rsidRPr="008F10D4">
        <w:rPr>
          <w:rFonts w:ascii="Arial" w:hAnsi="Arial" w:cs="Arial"/>
          <w:color w:val="010000"/>
          <w:sz w:val="20"/>
        </w:rPr>
        <w:t xml:space="preserve"> financial revenue and a decrease </w:t>
      </w:r>
      <w:r w:rsidR="008F10D4">
        <w:rPr>
          <w:rFonts w:ascii="Arial" w:hAnsi="Arial" w:cs="Arial"/>
          <w:color w:val="010000"/>
          <w:sz w:val="20"/>
        </w:rPr>
        <w:t>in</w:t>
      </w:r>
      <w:r w:rsidRPr="008F10D4">
        <w:rPr>
          <w:rFonts w:ascii="Arial" w:hAnsi="Arial" w:cs="Arial"/>
          <w:color w:val="010000"/>
          <w:sz w:val="20"/>
        </w:rPr>
        <w:t xml:space="preserve"> selling expenses, profits increased.</w:t>
      </w:r>
    </w:p>
    <w:sectPr w:rsidR="00790E20" w:rsidRPr="008F10D4" w:rsidSect="00C657A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20"/>
    <w:rsid w:val="00285697"/>
    <w:rsid w:val="00790E20"/>
    <w:rsid w:val="008F10D4"/>
    <w:rsid w:val="00C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07788"/>
  <w15:docId w15:val="{0B1BD29D-18CB-4A5A-86D5-BFC2C78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68"/>
      <w:szCs w:val="68"/>
    </w:rPr>
  </w:style>
  <w:style w:type="paragraph" w:customStyle="1" w:styleId="Bodytext40">
    <w:name w:val="Body text (4)"/>
    <w:basedOn w:val="Normal"/>
    <w:link w:val="Bodytext4"/>
    <w:pPr>
      <w:spacing w:line="276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after="170"/>
      <w:ind w:firstLine="360"/>
    </w:pPr>
    <w:rPr>
      <w:rFonts w:ascii="Arial" w:eastAsia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0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4" w:lineRule="auto"/>
      <w:ind w:left="610" w:hanging="7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tvah6gb2Svxg6jKKxaIIYWkOsA==">CgMxLjA4AHIhMVhFRmotTlZHTFVValFqWkFoYk5lTkNySTIzeTRxZjFY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433</Characters>
  <Application>Microsoft Office Word</Application>
  <DocSecurity>0</DocSecurity>
  <Lines>8</Lines>
  <Paragraphs>6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2024-03-22T04:27:00Z</dcterms:created>
  <dcterms:modified xsi:type="dcterms:W3CDTF">2024-03-25T06:53:00Z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3dbc55636601839e5de2583d120fb54344113ff4ccc7d6a08a1b5774ba2e4b8c</vt:lpwstr>
  </property>
</Properties>
</file>