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D74FFA" w:rsidRPr="00052F4E" w:rsidRDefault="00D7271F" w:rsidP="00E76C8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052F4E">
        <w:rPr>
          <w:rFonts w:ascii="Arial" w:hAnsi="Arial" w:cs="Arial"/>
          <w:b/>
          <w:color w:val="010000"/>
          <w:sz w:val="20"/>
        </w:rPr>
        <w:t>BHA: Board Resolution</w:t>
      </w:r>
    </w:p>
    <w:p w14:paraId="00000002" w14:textId="4FFA60D5" w:rsidR="00D74FFA" w:rsidRPr="00052F4E" w:rsidRDefault="00D7271F" w:rsidP="00E76C8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52F4E">
        <w:rPr>
          <w:rFonts w:ascii="Arial" w:hAnsi="Arial" w:cs="Arial"/>
          <w:color w:val="010000"/>
          <w:sz w:val="20"/>
        </w:rPr>
        <w:t xml:space="preserve">On March 21, 2024, </w:t>
      </w:r>
      <w:proofErr w:type="spellStart"/>
      <w:r w:rsidRPr="00052F4E">
        <w:rPr>
          <w:rFonts w:ascii="Arial" w:hAnsi="Arial" w:cs="Arial"/>
          <w:color w:val="010000"/>
          <w:sz w:val="20"/>
        </w:rPr>
        <w:t>Bac</w:t>
      </w:r>
      <w:proofErr w:type="spellEnd"/>
      <w:r w:rsidRPr="00052F4E">
        <w:rPr>
          <w:rFonts w:ascii="Arial" w:hAnsi="Arial" w:cs="Arial"/>
          <w:color w:val="010000"/>
          <w:sz w:val="20"/>
        </w:rPr>
        <w:t xml:space="preserve"> Ha Hydropower JSC announced Resolution No. 151/2024/NQ-BHHC-HDQT on approving the dividend payment plan in the first </w:t>
      </w:r>
      <w:r w:rsidR="00052F4E" w:rsidRPr="00052F4E">
        <w:rPr>
          <w:rFonts w:ascii="Arial" w:hAnsi="Arial" w:cs="Arial"/>
          <w:color w:val="010000"/>
          <w:sz w:val="20"/>
        </w:rPr>
        <w:t>round</w:t>
      </w:r>
      <w:r w:rsidRPr="00052F4E">
        <w:rPr>
          <w:rFonts w:ascii="Arial" w:hAnsi="Arial" w:cs="Arial"/>
          <w:color w:val="010000"/>
          <w:sz w:val="20"/>
        </w:rPr>
        <w:t xml:space="preserve"> of 2023 as follows: </w:t>
      </w:r>
    </w:p>
    <w:p w14:paraId="00000003" w14:textId="066EB87D" w:rsidR="00D74FFA" w:rsidRPr="00052F4E" w:rsidRDefault="00D7271F" w:rsidP="00E76C8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52F4E">
        <w:rPr>
          <w:rFonts w:ascii="Arial" w:hAnsi="Arial" w:cs="Arial"/>
          <w:color w:val="010000"/>
          <w:sz w:val="20"/>
        </w:rPr>
        <w:t xml:space="preserve">‎‎Article 1. The Board of Directors approves the </w:t>
      </w:r>
      <w:r w:rsidR="00052F4E" w:rsidRPr="00052F4E">
        <w:rPr>
          <w:rFonts w:ascii="Arial" w:hAnsi="Arial" w:cs="Arial"/>
          <w:color w:val="010000"/>
          <w:sz w:val="20"/>
        </w:rPr>
        <w:t>c</w:t>
      </w:r>
      <w:r w:rsidRPr="00052F4E">
        <w:rPr>
          <w:rFonts w:ascii="Arial" w:hAnsi="Arial" w:cs="Arial"/>
          <w:color w:val="010000"/>
          <w:sz w:val="20"/>
        </w:rPr>
        <w:t xml:space="preserve">ash </w:t>
      </w:r>
      <w:r w:rsidR="00052F4E" w:rsidRPr="00052F4E">
        <w:rPr>
          <w:rFonts w:ascii="Arial" w:hAnsi="Arial" w:cs="Arial"/>
          <w:color w:val="010000"/>
          <w:sz w:val="20"/>
        </w:rPr>
        <w:t>d</w:t>
      </w:r>
      <w:r w:rsidRPr="00052F4E">
        <w:rPr>
          <w:rFonts w:ascii="Arial" w:hAnsi="Arial" w:cs="Arial"/>
          <w:color w:val="010000"/>
          <w:sz w:val="20"/>
        </w:rPr>
        <w:t xml:space="preserve">ividend </w:t>
      </w:r>
      <w:r w:rsidR="00052F4E" w:rsidRPr="00052F4E">
        <w:rPr>
          <w:rFonts w:ascii="Arial" w:hAnsi="Arial" w:cs="Arial"/>
          <w:color w:val="010000"/>
          <w:sz w:val="20"/>
        </w:rPr>
        <w:t>p</w:t>
      </w:r>
      <w:r w:rsidRPr="00052F4E">
        <w:rPr>
          <w:rFonts w:ascii="Arial" w:hAnsi="Arial" w:cs="Arial"/>
          <w:color w:val="010000"/>
          <w:sz w:val="20"/>
        </w:rPr>
        <w:t xml:space="preserve">ayment </w:t>
      </w:r>
      <w:r w:rsidR="00052F4E" w:rsidRPr="00052F4E">
        <w:rPr>
          <w:rFonts w:ascii="Arial" w:hAnsi="Arial" w:cs="Arial"/>
          <w:color w:val="010000"/>
          <w:sz w:val="20"/>
        </w:rPr>
        <w:t>p</w:t>
      </w:r>
      <w:r w:rsidRPr="00052F4E">
        <w:rPr>
          <w:rFonts w:ascii="Arial" w:hAnsi="Arial" w:cs="Arial"/>
          <w:color w:val="010000"/>
          <w:sz w:val="20"/>
        </w:rPr>
        <w:t xml:space="preserve">lan for the first </w:t>
      </w:r>
      <w:r w:rsidR="00052F4E" w:rsidRPr="00052F4E">
        <w:rPr>
          <w:rFonts w:ascii="Arial" w:hAnsi="Arial" w:cs="Arial"/>
          <w:color w:val="010000"/>
          <w:sz w:val="20"/>
        </w:rPr>
        <w:t>round</w:t>
      </w:r>
      <w:r w:rsidRPr="00052F4E">
        <w:rPr>
          <w:rFonts w:ascii="Arial" w:hAnsi="Arial" w:cs="Arial"/>
          <w:color w:val="010000"/>
          <w:sz w:val="20"/>
        </w:rPr>
        <w:t xml:space="preserve"> of 2023 as follows:</w:t>
      </w:r>
    </w:p>
    <w:p w14:paraId="00000004" w14:textId="313BB514" w:rsidR="00D74FFA" w:rsidRPr="00052F4E" w:rsidRDefault="00D7271F" w:rsidP="00E76C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52F4E">
        <w:rPr>
          <w:rFonts w:ascii="Arial" w:hAnsi="Arial" w:cs="Arial"/>
          <w:color w:val="010000"/>
          <w:sz w:val="20"/>
        </w:rPr>
        <w:t>Exercise rate: 3%/</w:t>
      </w:r>
      <w:r w:rsidR="00052F4E" w:rsidRPr="00052F4E">
        <w:rPr>
          <w:rFonts w:ascii="Arial" w:hAnsi="Arial" w:cs="Arial"/>
          <w:color w:val="010000"/>
          <w:sz w:val="20"/>
        </w:rPr>
        <w:t>s</w:t>
      </w:r>
      <w:r w:rsidRPr="00052F4E">
        <w:rPr>
          <w:rFonts w:ascii="Arial" w:hAnsi="Arial" w:cs="Arial"/>
          <w:color w:val="010000"/>
          <w:sz w:val="20"/>
        </w:rPr>
        <w:t>hare (Shareholders receive VND 300 for every share they own);</w:t>
      </w:r>
    </w:p>
    <w:p w14:paraId="00000005" w14:textId="77777777" w:rsidR="00D74FFA" w:rsidRPr="00052F4E" w:rsidRDefault="00D7271F" w:rsidP="00E76C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52F4E">
        <w:rPr>
          <w:rFonts w:ascii="Arial" w:hAnsi="Arial" w:cs="Arial"/>
          <w:color w:val="010000"/>
          <w:sz w:val="20"/>
        </w:rPr>
        <w:t>Record date: April 04, 2024;</w:t>
      </w:r>
    </w:p>
    <w:p w14:paraId="00000006" w14:textId="77777777" w:rsidR="00D74FFA" w:rsidRPr="00052F4E" w:rsidRDefault="00D7271F" w:rsidP="00E76C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52F4E">
        <w:rPr>
          <w:rFonts w:ascii="Arial" w:hAnsi="Arial" w:cs="Arial"/>
          <w:color w:val="010000"/>
          <w:sz w:val="20"/>
        </w:rPr>
        <w:t>Dividend payment date: April 12, 2024;</w:t>
      </w:r>
    </w:p>
    <w:p w14:paraId="00000007" w14:textId="77777777" w:rsidR="00D74FFA" w:rsidRPr="00052F4E" w:rsidRDefault="00D7271F" w:rsidP="00E76C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52F4E">
        <w:rPr>
          <w:rFonts w:ascii="Arial" w:hAnsi="Arial" w:cs="Arial"/>
          <w:color w:val="010000"/>
          <w:sz w:val="20"/>
        </w:rPr>
        <w:t>Payment venue:</w:t>
      </w:r>
    </w:p>
    <w:p w14:paraId="00000008" w14:textId="1B4CA842" w:rsidR="00D74FFA" w:rsidRPr="00052F4E" w:rsidRDefault="00D7271F" w:rsidP="00E76C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52F4E">
        <w:rPr>
          <w:rFonts w:ascii="Arial" w:hAnsi="Arial" w:cs="Arial"/>
          <w:color w:val="010000"/>
          <w:sz w:val="20"/>
        </w:rPr>
        <w:t xml:space="preserve">For deposited </w:t>
      </w:r>
      <w:r w:rsidR="00052F4E" w:rsidRPr="00052F4E">
        <w:rPr>
          <w:rFonts w:ascii="Arial" w:hAnsi="Arial" w:cs="Arial"/>
          <w:color w:val="010000"/>
          <w:sz w:val="20"/>
        </w:rPr>
        <w:t>securities</w:t>
      </w:r>
      <w:r w:rsidRPr="00052F4E">
        <w:rPr>
          <w:rFonts w:ascii="Arial" w:hAnsi="Arial" w:cs="Arial"/>
          <w:color w:val="010000"/>
          <w:sz w:val="20"/>
        </w:rPr>
        <w:t>: Shareholders receive dividends at the depository members that the shareholders have registered;</w:t>
      </w:r>
    </w:p>
    <w:p w14:paraId="00000009" w14:textId="67B1F9FE" w:rsidR="00D74FFA" w:rsidRPr="00052F4E" w:rsidRDefault="00D7271F" w:rsidP="00E76C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52F4E">
        <w:rPr>
          <w:rFonts w:ascii="Arial" w:hAnsi="Arial" w:cs="Arial"/>
          <w:color w:val="010000"/>
          <w:sz w:val="20"/>
        </w:rPr>
        <w:t xml:space="preserve">For </w:t>
      </w:r>
      <w:proofErr w:type="spellStart"/>
      <w:r w:rsidRPr="00052F4E">
        <w:rPr>
          <w:rFonts w:ascii="Arial" w:hAnsi="Arial" w:cs="Arial"/>
          <w:color w:val="010000"/>
          <w:sz w:val="20"/>
        </w:rPr>
        <w:t>undeposited</w:t>
      </w:r>
      <w:proofErr w:type="spellEnd"/>
      <w:r w:rsidRPr="00052F4E">
        <w:rPr>
          <w:rFonts w:ascii="Arial" w:hAnsi="Arial" w:cs="Arial"/>
          <w:color w:val="010000"/>
          <w:sz w:val="20"/>
        </w:rPr>
        <w:t xml:space="preserve"> securities: Shareholders receive dividends at the Finance - Accounting Department of </w:t>
      </w:r>
      <w:proofErr w:type="spellStart"/>
      <w:r w:rsidRPr="00052F4E">
        <w:rPr>
          <w:rFonts w:ascii="Arial" w:hAnsi="Arial" w:cs="Arial"/>
          <w:color w:val="010000"/>
          <w:sz w:val="20"/>
        </w:rPr>
        <w:t>Bac</w:t>
      </w:r>
      <w:proofErr w:type="spellEnd"/>
      <w:r w:rsidRPr="00052F4E">
        <w:rPr>
          <w:rFonts w:ascii="Arial" w:hAnsi="Arial" w:cs="Arial"/>
          <w:color w:val="010000"/>
          <w:sz w:val="20"/>
        </w:rPr>
        <w:t xml:space="preserve"> Ha Hydropower JSC at Lung </w:t>
      </w:r>
      <w:proofErr w:type="spellStart"/>
      <w:r w:rsidRPr="00052F4E">
        <w:rPr>
          <w:rFonts w:ascii="Arial" w:hAnsi="Arial" w:cs="Arial"/>
          <w:color w:val="010000"/>
          <w:sz w:val="20"/>
        </w:rPr>
        <w:t>Xa</w:t>
      </w:r>
      <w:proofErr w:type="spellEnd"/>
      <w:r w:rsidRPr="00052F4E">
        <w:rPr>
          <w:rFonts w:ascii="Arial" w:hAnsi="Arial" w:cs="Arial"/>
          <w:color w:val="010000"/>
          <w:sz w:val="20"/>
        </w:rPr>
        <w:t xml:space="preserve"> Village, </w:t>
      </w:r>
      <w:proofErr w:type="spellStart"/>
      <w:r w:rsidRPr="00052F4E">
        <w:rPr>
          <w:rFonts w:ascii="Arial" w:hAnsi="Arial" w:cs="Arial"/>
          <w:color w:val="010000"/>
          <w:sz w:val="20"/>
        </w:rPr>
        <w:t>Coc</w:t>
      </w:r>
      <w:proofErr w:type="spellEnd"/>
      <w:r w:rsidRPr="00052F4E">
        <w:rPr>
          <w:rFonts w:ascii="Arial" w:hAnsi="Arial" w:cs="Arial"/>
          <w:color w:val="010000"/>
          <w:sz w:val="20"/>
        </w:rPr>
        <w:t xml:space="preserve"> Ly Commune, </w:t>
      </w:r>
      <w:proofErr w:type="spellStart"/>
      <w:r w:rsidRPr="00052F4E">
        <w:rPr>
          <w:rFonts w:ascii="Arial" w:hAnsi="Arial" w:cs="Arial"/>
          <w:color w:val="010000"/>
          <w:sz w:val="20"/>
        </w:rPr>
        <w:t>Bac</w:t>
      </w:r>
      <w:proofErr w:type="spellEnd"/>
      <w:r w:rsidRPr="00052F4E">
        <w:rPr>
          <w:rFonts w:ascii="Arial" w:hAnsi="Arial" w:cs="Arial"/>
          <w:color w:val="010000"/>
          <w:sz w:val="20"/>
        </w:rPr>
        <w:t xml:space="preserve"> Ha District, Lao </w:t>
      </w:r>
      <w:proofErr w:type="spellStart"/>
      <w:r w:rsidRPr="00052F4E">
        <w:rPr>
          <w:rFonts w:ascii="Arial" w:hAnsi="Arial" w:cs="Arial"/>
          <w:color w:val="010000"/>
          <w:sz w:val="20"/>
        </w:rPr>
        <w:t>Cai</w:t>
      </w:r>
      <w:proofErr w:type="spellEnd"/>
      <w:r w:rsidRPr="00052F4E">
        <w:rPr>
          <w:rFonts w:ascii="Arial" w:hAnsi="Arial" w:cs="Arial"/>
          <w:color w:val="010000"/>
          <w:sz w:val="20"/>
        </w:rPr>
        <w:t xml:space="preserve"> Province</w:t>
      </w:r>
      <w:r w:rsidR="00E76C88">
        <w:rPr>
          <w:rFonts w:ascii="Arial" w:hAnsi="Arial" w:cs="Arial"/>
          <w:color w:val="010000"/>
          <w:sz w:val="20"/>
        </w:rPr>
        <w:t>,</w:t>
      </w:r>
      <w:r w:rsidRPr="00052F4E">
        <w:rPr>
          <w:rFonts w:ascii="Arial" w:hAnsi="Arial" w:cs="Arial"/>
          <w:color w:val="010000"/>
          <w:sz w:val="20"/>
        </w:rPr>
        <w:t xml:space="preserve"> or have it transferred to the owner's registered account.</w:t>
      </w:r>
    </w:p>
    <w:p w14:paraId="0000000A" w14:textId="77777777" w:rsidR="00D74FFA" w:rsidRPr="00052F4E" w:rsidRDefault="00D7271F" w:rsidP="00E76C8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52F4E">
        <w:rPr>
          <w:rFonts w:ascii="Arial" w:hAnsi="Arial" w:cs="Arial"/>
          <w:color w:val="010000"/>
          <w:sz w:val="20"/>
        </w:rPr>
        <w:t>‎‎Article 2. The Board of Directors assigns the General Manager to organize the first dividend payment in 2023 to ensure compliance with current laws and the Company's Charter.</w:t>
      </w:r>
    </w:p>
    <w:p w14:paraId="0000000B" w14:textId="77777777" w:rsidR="00D74FFA" w:rsidRPr="00052F4E" w:rsidRDefault="00D7271F" w:rsidP="00E76C8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52F4E">
        <w:rPr>
          <w:rFonts w:ascii="Arial" w:hAnsi="Arial" w:cs="Arial"/>
          <w:color w:val="010000"/>
          <w:sz w:val="20"/>
        </w:rPr>
        <w:t>‎‎Article 3. This Resolution takes effect from the date of its signing.</w:t>
      </w:r>
    </w:p>
    <w:p w14:paraId="0000000C" w14:textId="31D070B9" w:rsidR="00D74FFA" w:rsidRPr="00052F4E" w:rsidRDefault="00D7271F" w:rsidP="00E76C8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52F4E">
        <w:rPr>
          <w:rFonts w:ascii="Arial" w:hAnsi="Arial" w:cs="Arial"/>
          <w:color w:val="010000"/>
          <w:sz w:val="20"/>
        </w:rPr>
        <w:t xml:space="preserve">The General Manager, </w:t>
      </w:r>
      <w:r w:rsidR="00052F4E" w:rsidRPr="00052F4E">
        <w:rPr>
          <w:rFonts w:ascii="Arial" w:hAnsi="Arial" w:cs="Arial"/>
          <w:color w:val="010000"/>
          <w:sz w:val="20"/>
        </w:rPr>
        <w:t xml:space="preserve">the </w:t>
      </w:r>
      <w:r w:rsidRPr="00052F4E">
        <w:rPr>
          <w:rFonts w:ascii="Arial" w:hAnsi="Arial" w:cs="Arial"/>
          <w:color w:val="010000"/>
          <w:sz w:val="20"/>
        </w:rPr>
        <w:t>Deputy General Manager, Head</w:t>
      </w:r>
      <w:r w:rsidR="00052F4E" w:rsidRPr="00052F4E">
        <w:rPr>
          <w:rFonts w:ascii="Arial" w:hAnsi="Arial" w:cs="Arial"/>
          <w:color w:val="010000"/>
          <w:sz w:val="20"/>
        </w:rPr>
        <w:t>s</w:t>
      </w:r>
      <w:r w:rsidRPr="00052F4E">
        <w:rPr>
          <w:rFonts w:ascii="Arial" w:hAnsi="Arial" w:cs="Arial"/>
          <w:color w:val="010000"/>
          <w:sz w:val="20"/>
        </w:rPr>
        <w:t xml:space="preserve"> of Departments</w:t>
      </w:r>
      <w:r w:rsidR="00E76C88">
        <w:rPr>
          <w:rFonts w:ascii="Arial" w:hAnsi="Arial" w:cs="Arial"/>
          <w:color w:val="010000"/>
          <w:sz w:val="20"/>
        </w:rPr>
        <w:t>,</w:t>
      </w:r>
      <w:bookmarkStart w:id="0" w:name="_GoBack"/>
      <w:bookmarkEnd w:id="0"/>
      <w:r w:rsidRPr="00052F4E">
        <w:rPr>
          <w:rFonts w:ascii="Arial" w:hAnsi="Arial" w:cs="Arial"/>
          <w:color w:val="010000"/>
          <w:sz w:val="20"/>
        </w:rPr>
        <w:t xml:space="preserve"> and relevant Factory Manager</w:t>
      </w:r>
      <w:r w:rsidR="00CD36AC">
        <w:rPr>
          <w:rFonts w:ascii="Arial" w:hAnsi="Arial" w:cs="Arial"/>
          <w:color w:val="010000"/>
          <w:sz w:val="20"/>
        </w:rPr>
        <w:t>s</w:t>
      </w:r>
      <w:r w:rsidRPr="00052F4E">
        <w:rPr>
          <w:rFonts w:ascii="Arial" w:hAnsi="Arial" w:cs="Arial"/>
          <w:color w:val="010000"/>
          <w:sz w:val="20"/>
        </w:rPr>
        <w:t xml:space="preserve"> are responsible for implementing this Resolution.</w:t>
      </w:r>
    </w:p>
    <w:sectPr w:rsidR="00D74FFA" w:rsidRPr="00052F4E" w:rsidSect="00FC4C52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94D1F"/>
    <w:multiLevelType w:val="multilevel"/>
    <w:tmpl w:val="B956C636"/>
    <w:lvl w:ilvl="0">
      <w:start w:val="1"/>
      <w:numFmt w:val="bullet"/>
      <w:lvlText w:val="+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FF03F18"/>
    <w:multiLevelType w:val="multilevel"/>
    <w:tmpl w:val="7C50696E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FFA"/>
    <w:rsid w:val="00052F4E"/>
    <w:rsid w:val="00CD36AC"/>
    <w:rsid w:val="00D7271F"/>
    <w:rsid w:val="00D74FFA"/>
    <w:rsid w:val="00E76C88"/>
    <w:rsid w:val="00FB58CA"/>
    <w:rsid w:val="00FC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BCA857"/>
  <w15:docId w15:val="{C274D4B0-8AC0-4295-87B3-D7642D212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20">
    <w:name w:val="Văn bản nội dung (2)"/>
    <w:basedOn w:val="Normal"/>
    <w:link w:val="Vnbnnidung2"/>
    <w:rPr>
      <w:rFonts w:ascii="Times New Roman" w:eastAsia="Times New Roman" w:hAnsi="Times New Roman" w:cs="Times New Roman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qrNNUBwoVbuKam57/2Ek3pzOXw==">CgMxLjA4AHIhMXFJNlE5LVR2LWc4bXF6TTR0LU1nY182eFFVbERsS1M2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1060</Characters>
  <Application>Microsoft Office Word</Application>
  <DocSecurity>0</DocSecurity>
  <Lines>19</Lines>
  <Paragraphs>12</Paragraphs>
  <ScaleCrop>false</ScaleCrop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Thi Quynh Trang</cp:lastModifiedBy>
  <cp:revision>7</cp:revision>
  <dcterms:created xsi:type="dcterms:W3CDTF">2024-03-25T06:56:00Z</dcterms:created>
  <dcterms:modified xsi:type="dcterms:W3CDTF">2024-03-26T07:27:00Z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2a90291c8991692d651355722eb29c36912de41178ab1f4e70bf1937d92c1186</vt:lpwstr>
  </property>
</Properties>
</file>