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8841477" w:rsidR="00072DC5" w:rsidRPr="00CE24AB" w:rsidRDefault="003B1805" w:rsidP="00200A0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E24AB">
        <w:rPr>
          <w:rFonts w:ascii="Arial" w:hAnsi="Arial" w:cs="Arial"/>
          <w:b/>
          <w:bCs/>
          <w:color w:val="010000"/>
          <w:sz w:val="20"/>
        </w:rPr>
        <w:t>CTG121030:</w:t>
      </w:r>
      <w:r w:rsidRPr="00CE24AB">
        <w:rPr>
          <w:rFonts w:ascii="Arial" w:hAnsi="Arial" w:cs="Arial"/>
          <w:b/>
          <w:color w:val="010000"/>
          <w:sz w:val="20"/>
        </w:rPr>
        <w:t xml:space="preserve"> Information disclosure of the Board of Directors’ approval of the Contract</w:t>
      </w:r>
      <w:r w:rsidR="00CE24AB" w:rsidRPr="00CE24AB">
        <w:rPr>
          <w:rFonts w:ascii="Arial" w:hAnsi="Arial" w:cs="Arial"/>
          <w:b/>
          <w:color w:val="010000"/>
          <w:sz w:val="20"/>
        </w:rPr>
        <w:t>s</w:t>
      </w:r>
    </w:p>
    <w:p w14:paraId="00000002" w14:textId="7553541C" w:rsidR="00072DC5" w:rsidRPr="00CE24AB" w:rsidRDefault="003B1805" w:rsidP="00200A0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24AB">
        <w:rPr>
          <w:rFonts w:ascii="Arial" w:hAnsi="Arial" w:cs="Arial"/>
          <w:color w:val="010000"/>
          <w:sz w:val="20"/>
        </w:rPr>
        <w:t>On March 22, 2024, Vietnam Joint Stock Commercial Bank for Industry and Trade announced Official Dispatch No. 30</w:t>
      </w:r>
      <w:r w:rsidR="00CE24AB" w:rsidRPr="00CE24AB">
        <w:rPr>
          <w:rFonts w:ascii="Arial" w:hAnsi="Arial" w:cs="Arial"/>
          <w:color w:val="010000"/>
          <w:sz w:val="20"/>
        </w:rPr>
        <w:t>7</w:t>
      </w:r>
      <w:r w:rsidRPr="00CE24AB">
        <w:rPr>
          <w:rFonts w:ascii="Arial" w:hAnsi="Arial" w:cs="Arial"/>
          <w:color w:val="010000"/>
          <w:sz w:val="20"/>
        </w:rPr>
        <w:t>/HDQT-NHCT-VPHDQT1 on the information disclosure of the Board of Directors' approval of the Guarantee Contract, Asset Mortgage Contract, Valuable Paper Pledge Contract between VietinBank and VBI as follows:</w:t>
      </w:r>
    </w:p>
    <w:p w14:paraId="00000003" w14:textId="18CEA0CC" w:rsidR="00072DC5" w:rsidRPr="00CE24AB" w:rsidRDefault="003B1805" w:rsidP="00200A0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24AB">
        <w:rPr>
          <w:rFonts w:ascii="Arial" w:hAnsi="Arial" w:cs="Arial"/>
          <w:color w:val="010000"/>
          <w:sz w:val="20"/>
        </w:rPr>
        <w:t>On March 21, 2024, the Board of Directors of Vietnam Joint Stock Commercial Bank For Industry And Trade announced Resolution No. 063/NQ-HDQT-NHCT-VPHDQT1. Accordingly, VietinBank's Board of Directors unanimously approved the Guarante</w:t>
      </w:r>
      <w:bookmarkStart w:id="0" w:name="_GoBack"/>
      <w:bookmarkEnd w:id="0"/>
      <w:r w:rsidRPr="00CE24AB">
        <w:rPr>
          <w:rFonts w:ascii="Arial" w:hAnsi="Arial" w:cs="Arial"/>
          <w:color w:val="010000"/>
          <w:sz w:val="20"/>
        </w:rPr>
        <w:t>e Contract, Asset Mortgage Contract and Valuable Paper Pledge Contract between VietinBank and Vietinbank Insurance Corporation - VBI (Subsidiary of VietinBank).</w:t>
      </w:r>
    </w:p>
    <w:sectPr w:rsidR="00072DC5" w:rsidRPr="00CE24AB" w:rsidSect="00A769F2">
      <w:headerReference w:type="default" r:id="rId7"/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7E5A8" w14:textId="77777777" w:rsidR="00C90506" w:rsidRDefault="00C90506">
      <w:r>
        <w:separator/>
      </w:r>
    </w:p>
  </w:endnote>
  <w:endnote w:type="continuationSeparator" w:id="0">
    <w:p w14:paraId="6683F98C" w14:textId="77777777" w:rsidR="00C90506" w:rsidRDefault="00C9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61F2D" w14:textId="77777777" w:rsidR="00C90506" w:rsidRDefault="00C90506">
      <w:r>
        <w:separator/>
      </w:r>
    </w:p>
  </w:footnote>
  <w:footnote w:type="continuationSeparator" w:id="0">
    <w:p w14:paraId="610FBDBB" w14:textId="77777777" w:rsidR="00C90506" w:rsidRDefault="00C90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5" w14:textId="77777777" w:rsidR="00072DC5" w:rsidRDefault="00072DC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C5"/>
    <w:rsid w:val="00072DC5"/>
    <w:rsid w:val="00200A01"/>
    <w:rsid w:val="003B1805"/>
    <w:rsid w:val="007E1D1E"/>
    <w:rsid w:val="00A769F2"/>
    <w:rsid w:val="00C90506"/>
    <w:rsid w:val="00CE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203B66"/>
  <w15:docId w15:val="{8CD3EB7D-C117-47F3-9A06-3AD77355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B1B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B1B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B1B"/>
      <w:sz w:val="30"/>
      <w:szCs w:val="3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9"/>
      <w:szCs w:val="9"/>
    </w:rPr>
  </w:style>
  <w:style w:type="paragraph" w:styleId="BodyText">
    <w:name w:val="Body Text"/>
    <w:basedOn w:val="Normal"/>
    <w:link w:val="BodyTextChar"/>
    <w:qFormat/>
    <w:pPr>
      <w:spacing w:line="276" w:lineRule="auto"/>
      <w:ind w:firstLine="10"/>
    </w:pPr>
    <w:rPr>
      <w:rFonts w:ascii="Times New Roman" w:eastAsia="Times New Roman" w:hAnsi="Times New Roman" w:cs="Times New Roman"/>
      <w:color w:val="1B1B1B"/>
    </w:rPr>
  </w:style>
  <w:style w:type="paragraph" w:customStyle="1" w:styleId="Bodytext30">
    <w:name w:val="Body text (3)"/>
    <w:basedOn w:val="Normal"/>
    <w:link w:val="Bodytext3"/>
    <w:pPr>
      <w:spacing w:line="266" w:lineRule="auto"/>
    </w:pPr>
    <w:rPr>
      <w:rFonts w:ascii="Times New Roman" w:eastAsia="Times New Roman" w:hAnsi="Times New Roman" w:cs="Times New Roman"/>
      <w:color w:val="1B1B1B"/>
      <w:sz w:val="20"/>
      <w:szCs w:val="20"/>
    </w:rPr>
  </w:style>
  <w:style w:type="paragraph" w:customStyle="1" w:styleId="Bodytext40">
    <w:name w:val="Body text (4)"/>
    <w:basedOn w:val="Normal"/>
    <w:link w:val="Bodytext4"/>
    <w:pPr>
      <w:spacing w:line="180" w:lineRule="auto"/>
      <w:ind w:left="8100"/>
      <w:jc w:val="right"/>
    </w:pPr>
    <w:rPr>
      <w:rFonts w:ascii="Arial" w:eastAsia="Arial" w:hAnsi="Arial" w:cs="Arial"/>
      <w:sz w:val="22"/>
      <w:szCs w:val="22"/>
    </w:rPr>
  </w:style>
  <w:style w:type="paragraph" w:customStyle="1" w:styleId="Bodytext50">
    <w:name w:val="Body text (5)"/>
    <w:basedOn w:val="Normal"/>
    <w:link w:val="Bodytext5"/>
    <w:pPr>
      <w:jc w:val="center"/>
    </w:pPr>
    <w:rPr>
      <w:rFonts w:ascii="Times New Roman" w:eastAsia="Times New Roman" w:hAnsi="Times New Roman" w:cs="Times New Roman"/>
      <w:b/>
      <w:bCs/>
      <w:color w:val="1B1B1B"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wTGWwTTKRsvxU+zVskuXsSgGSw==">CgMxLjAyCGguZ2pkZ3hzOAByITFCR3ZmWVpMNEExeVJKbUI0QUJNalFKZ2JsdUdQaW84aQ==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4</cp:revision>
  <dcterms:created xsi:type="dcterms:W3CDTF">2024-03-25T03:58:00Z</dcterms:created>
  <dcterms:modified xsi:type="dcterms:W3CDTF">2024-03-26T04:04:00Z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afd1b170b583378c55f3f54648294ab722548ff431772fde6ca3a9f24c07db48</vt:lpwstr>
  </property>
</Properties>
</file>