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3EA6" w:rsidRPr="008B50E6" w:rsidRDefault="00A342E2" w:rsidP="00274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B50E6">
        <w:rPr>
          <w:rFonts w:ascii="Arial" w:hAnsi="Arial" w:cs="Arial"/>
          <w:b/>
          <w:color w:val="010000"/>
          <w:sz w:val="20"/>
        </w:rPr>
        <w:t>TAR: Board Resolution</w:t>
      </w:r>
    </w:p>
    <w:p w14:paraId="00000002" w14:textId="77777777" w:rsidR="00FA3EA6" w:rsidRPr="008B50E6" w:rsidRDefault="00A342E2" w:rsidP="00274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On March 21, 2024, </w:t>
      </w:r>
      <w:proofErr w:type="spellStart"/>
      <w:r w:rsidRPr="008B50E6">
        <w:rPr>
          <w:rFonts w:ascii="Arial" w:hAnsi="Arial" w:cs="Arial"/>
          <w:color w:val="010000"/>
          <w:sz w:val="20"/>
        </w:rPr>
        <w:t>Trung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8B50E6">
        <w:rPr>
          <w:rFonts w:ascii="Arial" w:hAnsi="Arial" w:cs="Arial"/>
          <w:color w:val="010000"/>
          <w:sz w:val="20"/>
        </w:rPr>
        <w:t>An</w:t>
      </w:r>
      <w:proofErr w:type="gramEnd"/>
      <w:r w:rsidRPr="008B50E6">
        <w:rPr>
          <w:rFonts w:ascii="Arial" w:hAnsi="Arial" w:cs="Arial"/>
          <w:color w:val="010000"/>
          <w:sz w:val="20"/>
        </w:rPr>
        <w:t xml:space="preserve"> Hi-Tech Farming Joint Stock Company announced Resolution No. 04/2024/TAR/NQ-HDQT on approving credit loans at </w:t>
      </w:r>
      <w:proofErr w:type="spellStart"/>
      <w:r w:rsidRPr="008B50E6">
        <w:rPr>
          <w:rFonts w:ascii="Arial" w:hAnsi="Arial" w:cs="Arial"/>
          <w:color w:val="010000"/>
          <w:sz w:val="20"/>
        </w:rPr>
        <w:t>VPBank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FA3EA6" w:rsidRPr="008B50E6" w:rsidRDefault="00A342E2" w:rsidP="00274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‎‎Article 1. The Company's Board of Directors approved the Company's loan at Vietnam Prosperity Joint Stock Commercial Bank - Can </w:t>
      </w:r>
      <w:proofErr w:type="spellStart"/>
      <w:r w:rsidRPr="008B50E6">
        <w:rPr>
          <w:rFonts w:ascii="Arial" w:hAnsi="Arial" w:cs="Arial"/>
          <w:color w:val="010000"/>
          <w:sz w:val="20"/>
        </w:rPr>
        <w:t>Tho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Branch (</w:t>
      </w:r>
      <w:proofErr w:type="spellStart"/>
      <w:r w:rsidRPr="008B50E6">
        <w:rPr>
          <w:rFonts w:ascii="Arial" w:hAnsi="Arial" w:cs="Arial"/>
          <w:color w:val="010000"/>
          <w:sz w:val="20"/>
        </w:rPr>
        <w:t>VPBank</w:t>
      </w:r>
      <w:proofErr w:type="spellEnd"/>
      <w:r w:rsidRPr="008B50E6">
        <w:rPr>
          <w:rFonts w:ascii="Arial" w:hAnsi="Arial" w:cs="Arial"/>
          <w:color w:val="010000"/>
          <w:sz w:val="20"/>
        </w:rPr>
        <w:t>) with the following content:</w:t>
      </w:r>
    </w:p>
    <w:p w14:paraId="00000004" w14:textId="09E340F7" w:rsidR="00FA3EA6" w:rsidRPr="008B50E6" w:rsidRDefault="00A342E2" w:rsidP="0027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Total amount of credit granted </w:t>
      </w:r>
      <w:r w:rsidR="008B50E6" w:rsidRPr="008B50E6">
        <w:rPr>
          <w:rFonts w:ascii="Arial" w:hAnsi="Arial" w:cs="Arial"/>
          <w:color w:val="010000"/>
          <w:sz w:val="20"/>
        </w:rPr>
        <w:t>converted to</w:t>
      </w:r>
      <w:r w:rsidRPr="008B50E6">
        <w:rPr>
          <w:rFonts w:ascii="Arial" w:hAnsi="Arial" w:cs="Arial"/>
          <w:color w:val="010000"/>
          <w:sz w:val="20"/>
        </w:rPr>
        <w:t xml:space="preserve"> VND ("Credit Limit"): According to </w:t>
      </w:r>
      <w:r w:rsidR="008B50E6" w:rsidRPr="008B50E6">
        <w:rPr>
          <w:rFonts w:ascii="Arial" w:hAnsi="Arial" w:cs="Arial"/>
          <w:color w:val="010000"/>
          <w:sz w:val="20"/>
        </w:rPr>
        <w:t xml:space="preserve">the </w:t>
      </w:r>
      <w:r w:rsidRPr="008B50E6">
        <w:rPr>
          <w:rFonts w:ascii="Arial" w:hAnsi="Arial" w:cs="Arial"/>
          <w:color w:val="010000"/>
          <w:sz w:val="20"/>
        </w:rPr>
        <w:t xml:space="preserve">approval of Vietnam Prosperity Joint Stock Commercial Bank - Can </w:t>
      </w:r>
      <w:proofErr w:type="spellStart"/>
      <w:r w:rsidRPr="008B50E6">
        <w:rPr>
          <w:rFonts w:ascii="Arial" w:hAnsi="Arial" w:cs="Arial"/>
          <w:color w:val="010000"/>
          <w:sz w:val="20"/>
        </w:rPr>
        <w:t>Tho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Branch (</w:t>
      </w:r>
      <w:proofErr w:type="spellStart"/>
      <w:r w:rsidRPr="008B50E6">
        <w:rPr>
          <w:rFonts w:ascii="Arial" w:hAnsi="Arial" w:cs="Arial"/>
          <w:color w:val="010000"/>
          <w:sz w:val="20"/>
        </w:rPr>
        <w:t>VPBank</w:t>
      </w:r>
      <w:proofErr w:type="spellEnd"/>
      <w:r w:rsidRPr="008B50E6">
        <w:rPr>
          <w:rFonts w:ascii="Arial" w:hAnsi="Arial" w:cs="Arial"/>
          <w:color w:val="010000"/>
          <w:sz w:val="20"/>
        </w:rPr>
        <w:t>) but not exceeding VND 700,000,000,000;</w:t>
      </w:r>
    </w:p>
    <w:p w14:paraId="00000005" w14:textId="77777777" w:rsidR="00FA3EA6" w:rsidRPr="008B50E6" w:rsidRDefault="00A342E2" w:rsidP="0027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>Purpose of granting credit: Supplement working capital, issue/pay domestic UPAS L/C to serve production and trading activities of rice, sticky rice, and broken rice of all kinds; Issue bid guarantees, contract performance, standby letters of credit (Standby L/C) to serve production, business and export activities;</w:t>
      </w:r>
    </w:p>
    <w:p w14:paraId="00000006" w14:textId="77777777" w:rsidR="00FA3EA6" w:rsidRPr="008B50E6" w:rsidRDefault="00A342E2" w:rsidP="0027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Collateral: Assets under the Company's legal ownership to secure loan obligations at </w:t>
      </w:r>
      <w:proofErr w:type="spellStart"/>
      <w:r w:rsidRPr="008B50E6">
        <w:rPr>
          <w:rFonts w:ascii="Arial" w:hAnsi="Arial" w:cs="Arial"/>
          <w:color w:val="010000"/>
          <w:sz w:val="20"/>
        </w:rPr>
        <w:t>VPBank</w:t>
      </w:r>
      <w:proofErr w:type="spellEnd"/>
      <w:r w:rsidRPr="008B50E6">
        <w:rPr>
          <w:rFonts w:ascii="Arial" w:hAnsi="Arial" w:cs="Arial"/>
          <w:color w:val="010000"/>
          <w:sz w:val="20"/>
        </w:rPr>
        <w:t>;</w:t>
      </w:r>
    </w:p>
    <w:p w14:paraId="00000007" w14:textId="77777777" w:rsidR="00FA3EA6" w:rsidRPr="008B50E6" w:rsidRDefault="00A342E2" w:rsidP="0027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>Credit term: Maximum 12 months from the date of issuance of this Resolution.</w:t>
      </w:r>
    </w:p>
    <w:p w14:paraId="00000008" w14:textId="146D4530" w:rsidR="00FA3EA6" w:rsidRPr="008B50E6" w:rsidRDefault="00A342E2" w:rsidP="00274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‎‎Article 2. Assign Mr. Pham Thai </w:t>
      </w:r>
      <w:proofErr w:type="spellStart"/>
      <w:r w:rsidRPr="008B50E6">
        <w:rPr>
          <w:rFonts w:ascii="Arial" w:hAnsi="Arial" w:cs="Arial"/>
          <w:color w:val="010000"/>
          <w:sz w:val="20"/>
        </w:rPr>
        <w:t>Binh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- Chair of the Board of Directors and/or Ms. Le Nguyen </w:t>
      </w:r>
      <w:proofErr w:type="spellStart"/>
      <w:r w:rsidRPr="008B50E6">
        <w:rPr>
          <w:rFonts w:ascii="Arial" w:hAnsi="Arial" w:cs="Arial"/>
          <w:color w:val="010000"/>
          <w:sz w:val="20"/>
        </w:rPr>
        <w:t>Bao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 Trang </w:t>
      </w:r>
      <w:r w:rsidR="00274B34">
        <w:rPr>
          <w:rFonts w:ascii="Arial" w:hAnsi="Arial" w:cs="Arial"/>
          <w:color w:val="010000"/>
          <w:sz w:val="20"/>
        </w:rPr>
        <w:t>–</w:t>
      </w:r>
      <w:r w:rsidRPr="008B50E6">
        <w:rPr>
          <w:rFonts w:ascii="Arial" w:hAnsi="Arial" w:cs="Arial"/>
          <w:color w:val="010000"/>
          <w:sz w:val="20"/>
        </w:rPr>
        <w:t xml:space="preserve"> </w:t>
      </w:r>
      <w:r w:rsidR="00274B34">
        <w:rPr>
          <w:rFonts w:ascii="Arial" w:hAnsi="Arial" w:cs="Arial"/>
          <w:color w:val="010000"/>
          <w:sz w:val="20"/>
        </w:rPr>
        <w:t>Managing Director</w:t>
      </w:r>
      <w:r w:rsidRPr="008B50E6">
        <w:rPr>
          <w:rFonts w:ascii="Arial" w:hAnsi="Arial" w:cs="Arial"/>
          <w:color w:val="010000"/>
          <w:sz w:val="20"/>
        </w:rPr>
        <w:t xml:space="preserve"> of the Company:</w:t>
      </w:r>
    </w:p>
    <w:p w14:paraId="00000009" w14:textId="77777777" w:rsidR="00FA3EA6" w:rsidRPr="008B50E6" w:rsidRDefault="00A342E2" w:rsidP="00274B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>To organize the implementation of the contents approved by the Board of Directors in this Resolution.</w:t>
      </w:r>
    </w:p>
    <w:p w14:paraId="0000000A" w14:textId="03390709" w:rsidR="00FA3EA6" w:rsidRPr="008B50E6" w:rsidRDefault="00A342E2" w:rsidP="00274B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 xml:space="preserve">Represent the Company to sign credit contracts, security contracts and documents related to the Company's loans at </w:t>
      </w:r>
      <w:proofErr w:type="spellStart"/>
      <w:r w:rsidRPr="008B50E6">
        <w:rPr>
          <w:rFonts w:ascii="Arial" w:hAnsi="Arial" w:cs="Arial"/>
          <w:color w:val="010000"/>
          <w:sz w:val="20"/>
        </w:rPr>
        <w:t>VPBank</w:t>
      </w:r>
      <w:proofErr w:type="spellEnd"/>
      <w:r w:rsidRPr="008B50E6">
        <w:rPr>
          <w:rFonts w:ascii="Arial" w:hAnsi="Arial" w:cs="Arial"/>
          <w:color w:val="010000"/>
          <w:sz w:val="20"/>
        </w:rPr>
        <w:t xml:space="preserve">, ensuring compliance with </w:t>
      </w:r>
      <w:r w:rsidR="00274B34">
        <w:rPr>
          <w:rFonts w:ascii="Arial" w:hAnsi="Arial" w:cs="Arial"/>
          <w:color w:val="010000"/>
          <w:sz w:val="20"/>
        </w:rPr>
        <w:t>applicable</w:t>
      </w:r>
      <w:bookmarkStart w:id="1" w:name="_GoBack"/>
      <w:bookmarkEnd w:id="1"/>
      <w:r w:rsidR="008B50E6" w:rsidRPr="008B50E6">
        <w:rPr>
          <w:rFonts w:ascii="Arial" w:hAnsi="Arial" w:cs="Arial"/>
          <w:color w:val="010000"/>
          <w:sz w:val="20"/>
        </w:rPr>
        <w:t xml:space="preserve"> </w:t>
      </w:r>
      <w:r w:rsidRPr="008B50E6">
        <w:rPr>
          <w:rFonts w:ascii="Arial" w:hAnsi="Arial" w:cs="Arial"/>
          <w:color w:val="010000"/>
          <w:sz w:val="20"/>
        </w:rPr>
        <w:t>laws and regulations of the Company.</w:t>
      </w:r>
    </w:p>
    <w:p w14:paraId="0000000B" w14:textId="055F8ECF" w:rsidR="00FA3EA6" w:rsidRPr="008B50E6" w:rsidRDefault="00A342E2" w:rsidP="00274B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0E6">
        <w:rPr>
          <w:rFonts w:ascii="Arial" w:hAnsi="Arial" w:cs="Arial"/>
          <w:color w:val="010000"/>
          <w:sz w:val="20"/>
        </w:rPr>
        <w:t>‎‎Article 3. Terms enforcement: This</w:t>
      </w:r>
      <w:r w:rsidR="00274B34">
        <w:rPr>
          <w:rFonts w:ascii="Arial" w:hAnsi="Arial" w:cs="Arial"/>
          <w:color w:val="010000"/>
          <w:sz w:val="20"/>
        </w:rPr>
        <w:t xml:space="preserve"> Board</w:t>
      </w:r>
      <w:r w:rsidRPr="008B50E6">
        <w:rPr>
          <w:rFonts w:ascii="Arial" w:hAnsi="Arial" w:cs="Arial"/>
          <w:color w:val="010000"/>
          <w:sz w:val="20"/>
        </w:rPr>
        <w:t xml:space="preserve"> Resolution takes effect from the date of its sign</w:t>
      </w:r>
      <w:r w:rsidR="00274B34">
        <w:rPr>
          <w:rFonts w:ascii="Arial" w:hAnsi="Arial" w:cs="Arial"/>
          <w:color w:val="010000"/>
          <w:sz w:val="20"/>
        </w:rPr>
        <w:t xml:space="preserve">ing. The Board of Directors, </w:t>
      </w:r>
      <w:r w:rsidR="008B50E6" w:rsidRPr="008B50E6">
        <w:rPr>
          <w:rFonts w:ascii="Arial" w:hAnsi="Arial" w:cs="Arial"/>
          <w:color w:val="010000"/>
          <w:sz w:val="20"/>
        </w:rPr>
        <w:t>Supervisory Board</w:t>
      </w:r>
      <w:r w:rsidRPr="008B50E6">
        <w:rPr>
          <w:rFonts w:ascii="Arial" w:hAnsi="Arial" w:cs="Arial"/>
          <w:color w:val="010000"/>
          <w:sz w:val="20"/>
        </w:rPr>
        <w:t xml:space="preserve">, </w:t>
      </w:r>
      <w:r w:rsidR="00274B34">
        <w:rPr>
          <w:rFonts w:ascii="Arial" w:hAnsi="Arial" w:cs="Arial"/>
          <w:color w:val="010000"/>
          <w:sz w:val="20"/>
        </w:rPr>
        <w:t>Executive Board</w:t>
      </w:r>
      <w:r w:rsidRPr="008B50E6">
        <w:rPr>
          <w:rFonts w:ascii="Arial" w:hAnsi="Arial" w:cs="Arial"/>
          <w:color w:val="010000"/>
          <w:sz w:val="20"/>
        </w:rPr>
        <w:t xml:space="preserve"> and related persons are responsible for implementing this Resolution.</w:t>
      </w:r>
    </w:p>
    <w:sectPr w:rsidR="00FA3EA6" w:rsidRPr="008B50E6" w:rsidSect="00A342E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993"/>
    <w:multiLevelType w:val="multilevel"/>
    <w:tmpl w:val="7038794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65131D"/>
    <w:multiLevelType w:val="multilevel"/>
    <w:tmpl w:val="EB2EF88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6"/>
    <w:rsid w:val="00274B34"/>
    <w:rsid w:val="008B50E6"/>
    <w:rsid w:val="00A342E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05200"/>
  <w15:docId w15:val="{E3C9104E-FE12-4E54-B292-5B0744D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exLshQXqLf29Ps1jJWPtwBkDLQ==">CgMxLjAyCGguZ2pkZ3hzOAByITFuM2NIVUttSTkySFBrWmRxdEg1aEtULWM0SV9aSERIQw==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2024-03-26T03:26:00Z</dcterms:created>
  <dcterms:modified xsi:type="dcterms:W3CDTF">2024-03-26T03:26:00Z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d4b10954a526b32955ac5f933e5b9f744815c2987c65f42d2a1e1d80c8c7876e</vt:lpwstr>
  </property>
</Properties>
</file>