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45F9" w14:textId="77777777" w:rsidR="00766814" w:rsidRPr="00851B1C" w:rsidRDefault="006A2E3B" w:rsidP="006202D9">
      <w:pPr>
        <w:pBdr>
          <w:top w:val="nil"/>
          <w:left w:val="nil"/>
          <w:bottom w:val="nil"/>
          <w:right w:val="nil"/>
          <w:between w:val="nil"/>
        </w:pBdr>
        <w:tabs>
          <w:tab w:val="left" w:pos="482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51B1C">
        <w:rPr>
          <w:rFonts w:ascii="Arial" w:hAnsi="Arial" w:cs="Arial"/>
          <w:b/>
          <w:color w:val="010000"/>
          <w:sz w:val="20"/>
        </w:rPr>
        <w:t>ANT: Board Resolution</w:t>
      </w:r>
    </w:p>
    <w:p w14:paraId="1FB02592" w14:textId="284D4052" w:rsidR="00766814" w:rsidRPr="00851B1C" w:rsidRDefault="006A2E3B" w:rsidP="006202D9">
      <w:pPr>
        <w:pBdr>
          <w:top w:val="nil"/>
          <w:left w:val="nil"/>
          <w:bottom w:val="nil"/>
          <w:right w:val="nil"/>
          <w:between w:val="nil"/>
        </w:pBdr>
        <w:tabs>
          <w:tab w:val="left" w:pos="4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1B1C">
        <w:rPr>
          <w:rFonts w:ascii="Arial" w:hAnsi="Arial" w:cs="Arial"/>
          <w:color w:val="010000"/>
          <w:sz w:val="20"/>
        </w:rPr>
        <w:t>On March 21, 2024, An Giang Fruit - Vegetables &amp; Foodstuff Joint Stock Company announced Resolution No. 08/2024/NQ-HDQT on approving the Business Plan in 2024 to submit to the Annual General Meeting of Shareholders 2024 as follows:</w:t>
      </w:r>
    </w:p>
    <w:p w14:paraId="439E09C9" w14:textId="77777777" w:rsidR="00766814" w:rsidRPr="00851B1C" w:rsidRDefault="006A2E3B" w:rsidP="006202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1B1C">
        <w:rPr>
          <w:rFonts w:ascii="Arial" w:hAnsi="Arial" w:cs="Arial"/>
          <w:color w:val="010000"/>
          <w:sz w:val="20"/>
        </w:rPr>
        <w:t>Article 1: The Board of Directors approved the Consolidated Business Plan in 2024 of An Giang Fruit - Vegetables &amp; Foodstuff Joint Stock Company to submit to the Annual General Meeting of Shareholders 2024 as follows:</w:t>
      </w:r>
      <w:bookmarkStart w:id="0" w:name="_GoBack"/>
      <w:bookmarkEnd w:id="0"/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6"/>
        <w:gridCol w:w="5158"/>
        <w:gridCol w:w="1574"/>
        <w:gridCol w:w="1499"/>
      </w:tblGrid>
      <w:tr w:rsidR="00766814" w:rsidRPr="00851B1C" w14:paraId="6530E5DF" w14:textId="77777777" w:rsidTr="006202D9">
        <w:trPr>
          <w:jc w:val="center"/>
        </w:trPr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A4341" w14:textId="77777777" w:rsidR="00766814" w:rsidRPr="00851B1C" w:rsidRDefault="006A2E3B" w:rsidP="0062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2E948" w14:textId="77777777" w:rsidR="00766814" w:rsidRPr="00851B1C" w:rsidRDefault="006A2E3B" w:rsidP="0062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C52BD" w14:textId="425A0CCE" w:rsidR="00766814" w:rsidRPr="00851B1C" w:rsidRDefault="006A2E3B" w:rsidP="006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 xml:space="preserve">Plan </w:t>
            </w:r>
            <w:r w:rsidR="00851B1C" w:rsidRPr="00851B1C">
              <w:rPr>
                <w:rFonts w:ascii="Arial" w:hAnsi="Arial" w:cs="Arial"/>
                <w:color w:val="010000"/>
                <w:sz w:val="20"/>
              </w:rPr>
              <w:t>for</w:t>
            </w:r>
            <w:r w:rsidRPr="00851B1C">
              <w:rPr>
                <w:rFonts w:ascii="Arial" w:hAnsi="Arial" w:cs="Arial"/>
                <w:color w:val="010000"/>
                <w:sz w:val="20"/>
              </w:rPr>
              <w:t xml:space="preserve"> 2024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EDF7F" w14:textId="06101D9E" w:rsidR="00766814" w:rsidRPr="00851B1C" w:rsidRDefault="006A2E3B" w:rsidP="006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Compared to Result</w:t>
            </w:r>
            <w:r w:rsidR="00851B1C" w:rsidRPr="00851B1C">
              <w:rPr>
                <w:rFonts w:ascii="Arial" w:hAnsi="Arial" w:cs="Arial"/>
                <w:color w:val="010000"/>
                <w:sz w:val="20"/>
              </w:rPr>
              <w:t>s</w:t>
            </w:r>
            <w:r w:rsidRPr="00851B1C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  <w:tr w:rsidR="00766814" w:rsidRPr="00851B1C" w14:paraId="747EAB53" w14:textId="77777777" w:rsidTr="006202D9">
        <w:trPr>
          <w:jc w:val="center"/>
        </w:trPr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F9AF1" w14:textId="77777777" w:rsidR="00766814" w:rsidRPr="00851B1C" w:rsidRDefault="006A2E3B" w:rsidP="0062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7DDDA" w14:textId="50CAAF73" w:rsidR="00766814" w:rsidRPr="00851B1C" w:rsidRDefault="006A2E3B" w:rsidP="0062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Revenue (billion</w:t>
            </w:r>
            <w:r w:rsidR="00851B1C" w:rsidRPr="00851B1C">
              <w:rPr>
                <w:rFonts w:ascii="Arial" w:hAnsi="Arial" w:cs="Arial"/>
                <w:color w:val="010000"/>
                <w:sz w:val="20"/>
              </w:rPr>
              <w:t xml:space="preserve"> VND</w:t>
            </w:r>
            <w:r w:rsidRPr="00851B1C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6C6EB" w14:textId="77777777" w:rsidR="00766814" w:rsidRPr="00851B1C" w:rsidRDefault="006A2E3B" w:rsidP="006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950.00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9ED3A" w14:textId="77777777" w:rsidR="00766814" w:rsidRPr="00851B1C" w:rsidRDefault="006A2E3B" w:rsidP="006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125.60%</w:t>
            </w:r>
          </w:p>
        </w:tc>
      </w:tr>
      <w:tr w:rsidR="00766814" w:rsidRPr="00851B1C" w14:paraId="4B2EFFA7" w14:textId="77777777" w:rsidTr="006202D9">
        <w:trPr>
          <w:jc w:val="center"/>
        </w:trPr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F8684" w14:textId="77777777" w:rsidR="00766814" w:rsidRPr="00851B1C" w:rsidRDefault="006A2E3B" w:rsidP="0062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83711" w14:textId="59A2D775" w:rsidR="00766814" w:rsidRPr="00851B1C" w:rsidRDefault="006A2E3B" w:rsidP="0062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Profit before tax (billion</w:t>
            </w:r>
            <w:r w:rsidR="00851B1C" w:rsidRPr="00851B1C">
              <w:rPr>
                <w:rFonts w:ascii="Arial" w:hAnsi="Arial" w:cs="Arial"/>
                <w:color w:val="010000"/>
                <w:sz w:val="20"/>
              </w:rPr>
              <w:t xml:space="preserve"> VND</w:t>
            </w:r>
            <w:r w:rsidRPr="00851B1C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55B18" w14:textId="77777777" w:rsidR="00766814" w:rsidRPr="00851B1C" w:rsidRDefault="006A2E3B" w:rsidP="006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35.00</w:t>
            </w:r>
          </w:p>
        </w:tc>
        <w:tc>
          <w:tcPr>
            <w:tcW w:w="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49257" w14:textId="77777777" w:rsidR="00766814" w:rsidRPr="00851B1C" w:rsidRDefault="006A2E3B" w:rsidP="006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51B1C">
              <w:rPr>
                <w:rFonts w:ascii="Arial" w:hAnsi="Arial" w:cs="Arial"/>
                <w:color w:val="010000"/>
                <w:sz w:val="20"/>
              </w:rPr>
              <w:t>299.38%</w:t>
            </w:r>
          </w:p>
        </w:tc>
      </w:tr>
    </w:tbl>
    <w:p w14:paraId="11E4688F" w14:textId="4C82156C" w:rsidR="00766814" w:rsidRPr="00851B1C" w:rsidRDefault="006A2E3B" w:rsidP="006202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1B1C">
        <w:rPr>
          <w:rFonts w:ascii="Arial" w:hAnsi="Arial" w:cs="Arial"/>
          <w:color w:val="010000"/>
          <w:sz w:val="20"/>
        </w:rPr>
        <w:t>Article 2: Members of the Board of Directors, the Board of Management, relevant units</w:t>
      </w:r>
      <w:r w:rsidR="009463D7">
        <w:rPr>
          <w:rFonts w:ascii="Arial" w:hAnsi="Arial" w:cs="Arial"/>
          <w:color w:val="010000"/>
          <w:sz w:val="20"/>
        </w:rPr>
        <w:t>,</w:t>
      </w:r>
      <w:r w:rsidRPr="00851B1C">
        <w:rPr>
          <w:rFonts w:ascii="Arial" w:hAnsi="Arial" w:cs="Arial"/>
          <w:color w:val="010000"/>
          <w:sz w:val="20"/>
        </w:rPr>
        <w:t xml:space="preserve"> and individuals of An Giang Fruit - Vegetables &amp; Foodstuff Joint Stock Company are responsible for implementing this Resolution.</w:t>
      </w:r>
    </w:p>
    <w:p w14:paraId="028BE3E2" w14:textId="77777777" w:rsidR="00766814" w:rsidRPr="00851B1C" w:rsidRDefault="006A2E3B" w:rsidP="006202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1B1C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6376F297" w14:textId="77777777" w:rsidR="006202D9" w:rsidRPr="00851B1C" w:rsidRDefault="006202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202D9" w:rsidRPr="00851B1C" w:rsidSect="006A2E3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4"/>
    <w:rsid w:val="006202D9"/>
    <w:rsid w:val="00660FBE"/>
    <w:rsid w:val="006A2E3B"/>
    <w:rsid w:val="00766814"/>
    <w:rsid w:val="00851B1C"/>
    <w:rsid w:val="009463D7"/>
    <w:rsid w:val="00D0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CB08E"/>
  <w15:docId w15:val="{E78629FD-B326-4DD1-953B-02106940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A3D4F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F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8"/>
      <w:szCs w:val="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AA3D4F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54" w:lineRule="auto"/>
      <w:jc w:val="center"/>
      <w:outlineLvl w:val="0"/>
    </w:pPr>
    <w:rPr>
      <w:rFonts w:ascii="Times New Roman" w:eastAsia="Times New Roman" w:hAnsi="Times New Roman" w:cs="Times New Roman"/>
      <w:color w:val="3A393F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xVl0qqK1b5jSJpn8uHVlZY5/bQ==">CgMxLjA4AHIhMW9IMzJEd0RPYlFyb1BxdEVtdDJuSHFYRzhuQU9oNUJW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758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2024-03-26T04:31:00Z</dcterms:created>
  <dcterms:modified xsi:type="dcterms:W3CDTF">2024-03-27T03:57:00Z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9ec9f954031133da9ded298b81b7c7d63ef9c657d43fa09911e9a3bbc3fccdd3</vt:lpwstr>
  </property>
</Properties>
</file>