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436DC">
        <w:rPr>
          <w:rFonts w:ascii="Arial" w:hAnsi="Arial" w:cs="Arial"/>
          <w:b/>
          <w:color w:val="010000"/>
          <w:sz w:val="20"/>
        </w:rPr>
        <w:t>BVL: Board Resolution</w:t>
      </w:r>
    </w:p>
    <w:p w14:paraId="00000002" w14:textId="6CEB4003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On March 25, 2024, BV LAND Joint Stock Company announced Resolution No. 07/2024/NQ/HDQT-BVL on approving the loan plan at Joint Stock Commercial Bank for Foreign Trade of Vietnam - </w:t>
      </w:r>
      <w:proofErr w:type="spellStart"/>
      <w:r w:rsidRPr="00E436DC">
        <w:rPr>
          <w:rFonts w:ascii="Arial" w:hAnsi="Arial" w:cs="Arial"/>
          <w:color w:val="010000"/>
          <w:sz w:val="20"/>
        </w:rPr>
        <w:t>Thanh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Xuan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Branch (</w:t>
      </w:r>
      <w:proofErr w:type="spellStart"/>
      <w:r w:rsidRPr="00E436DC">
        <w:rPr>
          <w:rFonts w:ascii="Arial" w:hAnsi="Arial" w:cs="Arial"/>
          <w:color w:val="010000"/>
          <w:sz w:val="20"/>
        </w:rPr>
        <w:t>Vietcombank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436DC">
        <w:rPr>
          <w:rFonts w:ascii="Arial" w:hAnsi="Arial" w:cs="Arial"/>
          <w:color w:val="010000"/>
          <w:sz w:val="20"/>
        </w:rPr>
        <w:t>Thanh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Xuan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Branch) and the plan for BV Land to borrow 12 Certificates of land use rights, ownership of houses and other assets attached to land from BV Group as follows:</w:t>
      </w:r>
    </w:p>
    <w:p w14:paraId="00000003" w14:textId="77777777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‎‎Article 1. Approve the short-term loan plan at </w:t>
      </w:r>
      <w:proofErr w:type="spellStart"/>
      <w:r w:rsidRPr="00E436DC">
        <w:rPr>
          <w:rFonts w:ascii="Arial" w:hAnsi="Arial" w:cs="Arial"/>
          <w:color w:val="010000"/>
          <w:sz w:val="20"/>
        </w:rPr>
        <w:t>Vietcombank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436DC">
        <w:rPr>
          <w:rFonts w:ascii="Arial" w:hAnsi="Arial" w:cs="Arial"/>
          <w:color w:val="010000"/>
          <w:sz w:val="20"/>
        </w:rPr>
        <w:t>Thanh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Xuan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4" w14:textId="77777777" w:rsidR="0074578A" w:rsidRPr="00E436DC" w:rsidRDefault="00902677" w:rsidP="00086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Total maximum loan request limit: VND 100,000,000,000 </w:t>
      </w:r>
    </w:p>
    <w:p w14:paraId="00000005" w14:textId="77777777" w:rsidR="0074578A" w:rsidRPr="00E436DC" w:rsidRDefault="00902677" w:rsidP="00086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Purpose: Legal, reasonable, and valid short-term credit needs serving construction and installation activities.</w:t>
      </w:r>
    </w:p>
    <w:p w14:paraId="00000006" w14:textId="4256F7EC" w:rsidR="0074578A" w:rsidRPr="00E436DC" w:rsidRDefault="00902677" w:rsidP="00086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Guarantee measures: The secured assets are owned by the Company/3rd Party </w:t>
      </w:r>
      <w:r w:rsidR="000862AB">
        <w:rPr>
          <w:rFonts w:ascii="Arial" w:hAnsi="Arial" w:cs="Arial"/>
          <w:color w:val="010000"/>
          <w:sz w:val="20"/>
        </w:rPr>
        <w:t>following</w:t>
      </w:r>
      <w:r w:rsidRPr="00E436DC">
        <w:rPr>
          <w:rFonts w:ascii="Arial" w:hAnsi="Arial" w:cs="Arial"/>
          <w:color w:val="010000"/>
          <w:sz w:val="20"/>
        </w:rPr>
        <w:t xml:space="preserve"> the provisions of law and the Joint Stock Commercial Bank for Foreign Trade of Vietnam.</w:t>
      </w:r>
    </w:p>
    <w:p w14:paraId="00000007" w14:textId="4518CC00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‎‎Article 2. Approve the plan for BV Land Joint Stock Company (BV Land) to borrow 12 Certificates of </w:t>
      </w:r>
      <w:proofErr w:type="gramStart"/>
      <w:r w:rsidRPr="00E436DC">
        <w:rPr>
          <w:rFonts w:ascii="Arial" w:hAnsi="Arial" w:cs="Arial"/>
          <w:color w:val="010000"/>
          <w:sz w:val="20"/>
        </w:rPr>
        <w:t>land</w:t>
      </w:r>
      <w:proofErr w:type="gramEnd"/>
      <w:r w:rsidRPr="00E436DC">
        <w:rPr>
          <w:rFonts w:ascii="Arial" w:hAnsi="Arial" w:cs="Arial"/>
          <w:color w:val="010000"/>
          <w:sz w:val="20"/>
        </w:rPr>
        <w:t xml:space="preserve"> use rights, ownership of houses and other assets attached to land from Bach Viet Group Joint Stock Company (BV Group). Specifically as follows:</w:t>
      </w:r>
    </w:p>
    <w:p w14:paraId="00000008" w14:textId="77777777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Borrowed assets include:</w:t>
      </w:r>
    </w:p>
    <w:p w14:paraId="00000009" w14:textId="1D71E2EA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</w:t>
      </w:r>
      <w:r w:rsidR="000862AB">
        <w:rPr>
          <w:rFonts w:ascii="Arial" w:hAnsi="Arial" w:cs="Arial"/>
          <w:color w:val="010000"/>
          <w:sz w:val="20"/>
        </w:rPr>
        <w:t>,</w:t>
      </w:r>
      <w:r w:rsidRPr="00E436DC">
        <w:rPr>
          <w:rFonts w:ascii="Arial" w:hAnsi="Arial" w:cs="Arial"/>
          <w:color w:val="010000"/>
          <w:sz w:val="20"/>
        </w:rPr>
        <w:t xml:space="preserve"> and other assets attached to land </w:t>
      </w:r>
      <w:proofErr w:type="gramStart"/>
      <w:r w:rsidRPr="00E436DC">
        <w:rPr>
          <w:rFonts w:ascii="Arial" w:hAnsi="Arial" w:cs="Arial"/>
          <w:color w:val="010000"/>
          <w:sz w:val="20"/>
        </w:rPr>
        <w:t>No</w:t>
      </w:r>
      <w:proofErr w:type="gramEnd"/>
      <w:r w:rsidRPr="00E436DC">
        <w:rPr>
          <w:rFonts w:ascii="Arial" w:hAnsi="Arial" w:cs="Arial"/>
          <w:color w:val="010000"/>
          <w:sz w:val="20"/>
        </w:rPr>
        <w:t xml:space="preserve">. DL 658811, number in the certificate issuance book: CT 10352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A" w14:textId="13DB7A03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658812, number in the certificate issuance book: CT 10353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B" w14:textId="0928C1E5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658813, number in the certificate issuance book: CT 10354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C" w14:textId="3C01D249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658814, number in the certificate issuance book: CT 10355 was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D" w14:textId="1D91E657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658815, number in the certificate issuance book: CT 10356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E" w14:textId="4DD8F60B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658818, number in the certificate issuance book: CT 10358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0F" w14:textId="6BF4C6E1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658819, number in the certificate issuance book: CT 10359 issued by the Department of Natural </w:t>
      </w:r>
      <w:r w:rsidRPr="00E436DC">
        <w:rPr>
          <w:rFonts w:ascii="Arial" w:hAnsi="Arial" w:cs="Arial"/>
          <w:color w:val="010000"/>
          <w:sz w:val="20"/>
        </w:rPr>
        <w:lastRenderedPageBreak/>
        <w:t xml:space="preserve">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0" w14:textId="1952B2AF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658821, number in the certificate issuance book: CT 10360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1" w14:textId="7D84B635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658822, number in the certificate issuance book: CT 10361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2" w14:textId="61249540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658823, number in the certificate issuance book: CT 10362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3" w14:textId="3A60E666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658824, number in the certificate issuance book: CT 10363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4" w14:textId="630188DE" w:rsidR="0074578A" w:rsidRPr="00E436DC" w:rsidRDefault="00902677" w:rsidP="00086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Certificate of land use rights, ownership of houses and other assets attached to land</w:t>
      </w:r>
      <w:r w:rsidR="00E436DC" w:rsidRPr="00E436D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="00E436DC" w:rsidRPr="00E436DC">
        <w:rPr>
          <w:rFonts w:ascii="Arial" w:hAnsi="Arial" w:cs="Arial"/>
          <w:color w:val="010000"/>
          <w:sz w:val="20"/>
        </w:rPr>
        <w:t>No</w:t>
      </w:r>
      <w:proofErr w:type="gramEnd"/>
      <w:r w:rsidR="00E436DC" w:rsidRPr="00E436DC">
        <w:rPr>
          <w:rFonts w:ascii="Arial" w:hAnsi="Arial" w:cs="Arial"/>
          <w:color w:val="010000"/>
          <w:sz w:val="20"/>
        </w:rPr>
        <w:t>. DL</w:t>
      </w:r>
      <w:r w:rsidRPr="00E436DC">
        <w:rPr>
          <w:rFonts w:ascii="Arial" w:hAnsi="Arial" w:cs="Arial"/>
          <w:color w:val="010000"/>
          <w:sz w:val="20"/>
        </w:rPr>
        <w:t xml:space="preserve"> 658825, number in the certificate issuance book: CT 10364 issued by the Department of Natural Resources and Environment of </w:t>
      </w:r>
      <w:proofErr w:type="spellStart"/>
      <w:r w:rsidRPr="00E436DC">
        <w:rPr>
          <w:rFonts w:ascii="Arial" w:hAnsi="Arial" w:cs="Arial"/>
          <w:color w:val="010000"/>
          <w:sz w:val="20"/>
        </w:rPr>
        <w:t>Phu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Tho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Province on January 26, 2024.</w:t>
      </w:r>
    </w:p>
    <w:p w14:paraId="00000015" w14:textId="77777777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Borrowing purpose: BV Land mortgaged the above assets to serve the construction and construction loan limit at </w:t>
      </w:r>
      <w:proofErr w:type="spellStart"/>
      <w:r w:rsidRPr="00E436DC">
        <w:rPr>
          <w:rFonts w:ascii="Arial" w:hAnsi="Arial" w:cs="Arial"/>
          <w:color w:val="010000"/>
          <w:sz w:val="20"/>
        </w:rPr>
        <w:t>Vietcombank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436DC">
        <w:rPr>
          <w:rFonts w:ascii="Arial" w:hAnsi="Arial" w:cs="Arial"/>
          <w:color w:val="010000"/>
          <w:sz w:val="20"/>
        </w:rPr>
        <w:t>Thanh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Xuan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Branch.</w:t>
      </w:r>
    </w:p>
    <w:p w14:paraId="00000016" w14:textId="67931624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 xml:space="preserve">‎‎Article 3. The Board of Directors assigned and fully authorized Mr. Ly Tuan </w:t>
      </w:r>
      <w:proofErr w:type="spellStart"/>
      <w:r w:rsidRPr="00E436DC">
        <w:rPr>
          <w:rFonts w:ascii="Arial" w:hAnsi="Arial" w:cs="Arial"/>
          <w:color w:val="010000"/>
          <w:sz w:val="20"/>
        </w:rPr>
        <w:t>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- General Manager as the Company's legal representative to organize negotiations, sign contracts</w:t>
      </w:r>
      <w:r w:rsidR="000862AB">
        <w:rPr>
          <w:rFonts w:ascii="Arial" w:hAnsi="Arial" w:cs="Arial"/>
          <w:color w:val="010000"/>
          <w:sz w:val="20"/>
        </w:rPr>
        <w:t>,</w:t>
      </w:r>
      <w:r w:rsidRPr="00E436DC">
        <w:rPr>
          <w:rFonts w:ascii="Arial" w:hAnsi="Arial" w:cs="Arial"/>
          <w:color w:val="010000"/>
          <w:sz w:val="20"/>
        </w:rPr>
        <w:t xml:space="preserve"> and carry out procedures related to: (</w:t>
      </w:r>
      <w:proofErr w:type="spellStart"/>
      <w:r w:rsidRPr="00E436DC">
        <w:rPr>
          <w:rFonts w:ascii="Arial" w:hAnsi="Arial" w:cs="Arial"/>
          <w:color w:val="010000"/>
          <w:sz w:val="20"/>
        </w:rPr>
        <w:t>i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) Loan plan at </w:t>
      </w:r>
      <w:proofErr w:type="spellStart"/>
      <w:r w:rsidRPr="00E436DC">
        <w:rPr>
          <w:rFonts w:ascii="Arial" w:hAnsi="Arial" w:cs="Arial"/>
          <w:color w:val="010000"/>
          <w:sz w:val="20"/>
        </w:rPr>
        <w:t>Vietcombank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436DC">
        <w:rPr>
          <w:rFonts w:ascii="Arial" w:hAnsi="Arial" w:cs="Arial"/>
          <w:color w:val="010000"/>
          <w:sz w:val="20"/>
        </w:rPr>
        <w:t>Thanh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36DC">
        <w:rPr>
          <w:rFonts w:ascii="Arial" w:hAnsi="Arial" w:cs="Arial"/>
          <w:color w:val="010000"/>
          <w:sz w:val="20"/>
        </w:rPr>
        <w:t>Xuan</w:t>
      </w:r>
      <w:proofErr w:type="spellEnd"/>
      <w:r w:rsidRPr="00E436DC">
        <w:rPr>
          <w:rFonts w:ascii="Arial" w:hAnsi="Arial" w:cs="Arial"/>
          <w:color w:val="010000"/>
          <w:sz w:val="20"/>
        </w:rPr>
        <w:t xml:space="preserve"> Branch; (ii) The asset loan contract with BV Group ensures compliance with the Company's regulations, current </w:t>
      </w:r>
      <w:r w:rsidR="005725EB" w:rsidRPr="00E436DC">
        <w:rPr>
          <w:rFonts w:ascii="Arial" w:hAnsi="Arial" w:cs="Arial"/>
          <w:color w:val="010000"/>
          <w:sz w:val="20"/>
        </w:rPr>
        <w:t>laws,</w:t>
      </w:r>
      <w:r w:rsidRPr="00E436DC">
        <w:rPr>
          <w:rFonts w:ascii="Arial" w:hAnsi="Arial" w:cs="Arial"/>
          <w:color w:val="010000"/>
          <w:sz w:val="20"/>
        </w:rPr>
        <w:t xml:space="preserve"> and approved policies. The legal representative has the right to assign and authorize employees of the Company or any other Third Party to perform one, some</w:t>
      </w:r>
      <w:r w:rsidR="000862AB">
        <w:rPr>
          <w:rFonts w:ascii="Arial" w:hAnsi="Arial" w:cs="Arial"/>
          <w:color w:val="010000"/>
          <w:sz w:val="20"/>
        </w:rPr>
        <w:t>,</w:t>
      </w:r>
      <w:r w:rsidRPr="00E436DC">
        <w:rPr>
          <w:rFonts w:ascii="Arial" w:hAnsi="Arial" w:cs="Arial"/>
          <w:color w:val="010000"/>
          <w:sz w:val="20"/>
        </w:rPr>
        <w:t xml:space="preserve"> or all of the above tasks within the scope of authority assigned by the Board of Directors.</w:t>
      </w:r>
    </w:p>
    <w:p w14:paraId="00000017" w14:textId="77777777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p w14:paraId="00000018" w14:textId="10C55619" w:rsidR="0074578A" w:rsidRPr="00E436DC" w:rsidRDefault="00902677" w:rsidP="000862A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436DC">
        <w:rPr>
          <w:rFonts w:ascii="Arial" w:hAnsi="Arial" w:cs="Arial"/>
          <w:color w:val="010000"/>
          <w:sz w:val="20"/>
        </w:rPr>
        <w:t>The Board of Directors, the Board of Management</w:t>
      </w:r>
      <w:r w:rsidR="000862AB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E436DC">
        <w:rPr>
          <w:rFonts w:ascii="Arial" w:hAnsi="Arial" w:cs="Arial"/>
          <w:color w:val="010000"/>
          <w:sz w:val="20"/>
        </w:rPr>
        <w:t xml:space="preserve"> and </w:t>
      </w:r>
      <w:r w:rsidR="00E436DC" w:rsidRPr="00E436DC">
        <w:rPr>
          <w:rFonts w:ascii="Arial" w:hAnsi="Arial" w:cs="Arial"/>
          <w:color w:val="010000"/>
          <w:sz w:val="20"/>
        </w:rPr>
        <w:t xml:space="preserve">heads of </w:t>
      </w:r>
      <w:r w:rsidRPr="00E436DC">
        <w:rPr>
          <w:rFonts w:ascii="Arial" w:hAnsi="Arial" w:cs="Arial"/>
          <w:color w:val="010000"/>
          <w:sz w:val="20"/>
        </w:rPr>
        <w:t>related departments are responsible for the implementation of this Resolution.</w:t>
      </w:r>
    </w:p>
    <w:sectPr w:rsidR="0074578A" w:rsidRPr="00E436DC" w:rsidSect="00DE46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0214"/>
    <w:multiLevelType w:val="multilevel"/>
    <w:tmpl w:val="D90098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D978AA"/>
    <w:multiLevelType w:val="multilevel"/>
    <w:tmpl w:val="EB8021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A"/>
    <w:rsid w:val="000862AB"/>
    <w:rsid w:val="005725EB"/>
    <w:rsid w:val="0074578A"/>
    <w:rsid w:val="00787ADA"/>
    <w:rsid w:val="00902677"/>
    <w:rsid w:val="00DE46C2"/>
    <w:rsid w:val="00E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440C0"/>
  <w15:docId w15:val="{6E47B3AF-17FF-4D80-A7A3-2D3E5D04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ind w:left="1770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1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ind w:firstLine="500"/>
      <w:outlineLvl w:val="0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72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5E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EB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436D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QtnJn4EbVsyp8vyF0IloFslKw==">CgMxLjAyCGguZ2pkZ3hzOAByITFLM0E5aFI1ZzNRUFh2WjR0VXphZTdWcnMtcGxqLUdEcQ==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4326</Characters>
  <Application>Microsoft Office Word</Application>
  <DocSecurity>0</DocSecurity>
  <Lines>64</Lines>
  <Paragraphs>24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2024-03-26T04:34:00Z</dcterms:created>
  <dcterms:modified xsi:type="dcterms:W3CDTF">2024-03-27T07:09:00Z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b4150cfe06c54a863c8a18b83911cfe10950da9124aeef95d9ce89dc7b7f6ae4</vt:lpwstr>
  </property>
</Properties>
</file>