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F3C3F" w:rsidRPr="00E5755D" w:rsidRDefault="00370C61" w:rsidP="00EB55D3">
      <w:pPr>
        <w:pBdr>
          <w:top w:val="nil"/>
          <w:left w:val="nil"/>
          <w:bottom w:val="nil"/>
          <w:right w:val="nil"/>
          <w:between w:val="nil"/>
        </w:pBdr>
        <w:tabs>
          <w:tab w:val="left" w:pos="90"/>
          <w:tab w:val="left" w:pos="270"/>
        </w:tabs>
        <w:spacing w:after="120" w:line="360" w:lineRule="auto"/>
        <w:jc w:val="both"/>
        <w:rPr>
          <w:rFonts w:ascii="Arial" w:eastAsia="Arial" w:hAnsi="Arial" w:cs="Arial"/>
          <w:b/>
          <w:color w:val="010000"/>
          <w:sz w:val="20"/>
          <w:szCs w:val="22"/>
        </w:rPr>
      </w:pPr>
      <w:r w:rsidRPr="00E5755D">
        <w:rPr>
          <w:rFonts w:ascii="Arial" w:hAnsi="Arial" w:cs="Arial"/>
          <w:b/>
          <w:color w:val="010000"/>
          <w:sz w:val="20"/>
        </w:rPr>
        <w:t>BWS: Board Resolution</w:t>
      </w:r>
    </w:p>
    <w:p w14:paraId="00000002" w14:textId="77777777" w:rsidR="001F3C3F" w:rsidRPr="00E5755D" w:rsidRDefault="00370C61" w:rsidP="00EB55D3">
      <w:pPr>
        <w:pBdr>
          <w:top w:val="nil"/>
          <w:left w:val="nil"/>
          <w:bottom w:val="nil"/>
          <w:right w:val="nil"/>
          <w:between w:val="nil"/>
        </w:pBdr>
        <w:tabs>
          <w:tab w:val="left" w:pos="90"/>
          <w:tab w:val="left" w:pos="270"/>
        </w:tabs>
        <w:spacing w:after="120" w:line="360" w:lineRule="auto"/>
        <w:jc w:val="both"/>
        <w:rPr>
          <w:rFonts w:ascii="Arial" w:eastAsia="Arial" w:hAnsi="Arial" w:cs="Arial"/>
          <w:color w:val="010000"/>
          <w:sz w:val="20"/>
          <w:szCs w:val="22"/>
        </w:rPr>
      </w:pPr>
      <w:r w:rsidRPr="00E5755D">
        <w:rPr>
          <w:rFonts w:ascii="Arial" w:hAnsi="Arial" w:cs="Arial"/>
          <w:color w:val="010000"/>
          <w:sz w:val="20"/>
        </w:rPr>
        <w:t xml:space="preserve">On March 25, 2024, Ba </w:t>
      </w:r>
      <w:proofErr w:type="spellStart"/>
      <w:r w:rsidRPr="00E5755D">
        <w:rPr>
          <w:rFonts w:ascii="Arial" w:hAnsi="Arial" w:cs="Arial"/>
          <w:color w:val="010000"/>
          <w:sz w:val="20"/>
        </w:rPr>
        <w:t>Ria</w:t>
      </w:r>
      <w:proofErr w:type="spellEnd"/>
      <w:r w:rsidRPr="00E5755D">
        <w:rPr>
          <w:rFonts w:ascii="Arial" w:hAnsi="Arial" w:cs="Arial"/>
          <w:color w:val="010000"/>
          <w:sz w:val="20"/>
        </w:rPr>
        <w:t xml:space="preserve"> - </w:t>
      </w:r>
      <w:proofErr w:type="spellStart"/>
      <w:r w:rsidRPr="00E5755D">
        <w:rPr>
          <w:rFonts w:ascii="Arial" w:hAnsi="Arial" w:cs="Arial"/>
          <w:color w:val="010000"/>
          <w:sz w:val="20"/>
        </w:rPr>
        <w:t>Vung</w:t>
      </w:r>
      <w:proofErr w:type="spellEnd"/>
      <w:r w:rsidRPr="00E5755D">
        <w:rPr>
          <w:rFonts w:ascii="Arial" w:hAnsi="Arial" w:cs="Arial"/>
          <w:color w:val="010000"/>
          <w:sz w:val="20"/>
        </w:rPr>
        <w:t xml:space="preserve"> Tau Water Supply Joint Stock Company announced Resolution No. 05/2024/NQ-HDQT on changing the time to organize the Annual General Meeting of Shareholders 2024 as follows: </w:t>
      </w:r>
    </w:p>
    <w:p w14:paraId="00000003" w14:textId="77777777" w:rsidR="001F3C3F" w:rsidRPr="00E5755D" w:rsidRDefault="00370C61" w:rsidP="00EB55D3">
      <w:pPr>
        <w:pBdr>
          <w:top w:val="nil"/>
          <w:left w:val="nil"/>
          <w:bottom w:val="nil"/>
          <w:right w:val="nil"/>
          <w:between w:val="nil"/>
        </w:pBdr>
        <w:tabs>
          <w:tab w:val="left" w:pos="90"/>
          <w:tab w:val="left" w:pos="270"/>
        </w:tabs>
        <w:spacing w:after="120" w:line="360" w:lineRule="auto"/>
        <w:jc w:val="both"/>
        <w:rPr>
          <w:rFonts w:ascii="Arial" w:eastAsia="Arial" w:hAnsi="Arial" w:cs="Arial"/>
          <w:color w:val="010000"/>
          <w:sz w:val="20"/>
          <w:szCs w:val="22"/>
        </w:rPr>
      </w:pPr>
      <w:r w:rsidRPr="00E5755D">
        <w:rPr>
          <w:rFonts w:ascii="Arial" w:hAnsi="Arial" w:cs="Arial"/>
          <w:color w:val="010000"/>
          <w:sz w:val="20"/>
        </w:rPr>
        <w:t>‎‎Article 1. Approve changing the time to organize the Annual General Meeting of Shareholders 2024 as follows:</w:t>
      </w:r>
    </w:p>
    <w:p w14:paraId="00000004" w14:textId="77777777" w:rsidR="001F3C3F" w:rsidRPr="00E5755D" w:rsidRDefault="00370C61" w:rsidP="00EB55D3">
      <w:pPr>
        <w:numPr>
          <w:ilvl w:val="0"/>
          <w:numId w:val="1"/>
        </w:numPr>
        <w:pBdr>
          <w:top w:val="nil"/>
          <w:left w:val="nil"/>
          <w:bottom w:val="nil"/>
          <w:right w:val="nil"/>
          <w:between w:val="nil"/>
        </w:pBdr>
        <w:tabs>
          <w:tab w:val="left" w:pos="90"/>
          <w:tab w:val="left" w:pos="270"/>
          <w:tab w:val="left" w:pos="834"/>
        </w:tabs>
        <w:spacing w:after="120" w:line="360" w:lineRule="auto"/>
        <w:jc w:val="both"/>
        <w:rPr>
          <w:rFonts w:ascii="Arial" w:eastAsia="Arial" w:hAnsi="Arial" w:cs="Arial"/>
          <w:color w:val="010000"/>
          <w:sz w:val="20"/>
          <w:szCs w:val="22"/>
        </w:rPr>
      </w:pPr>
      <w:r w:rsidRPr="00E5755D">
        <w:rPr>
          <w:rFonts w:ascii="Arial" w:hAnsi="Arial" w:cs="Arial"/>
          <w:color w:val="010000"/>
          <w:sz w:val="20"/>
        </w:rPr>
        <w:t>Organization date (before the change): April 20, 2024 (expected)</w:t>
      </w:r>
    </w:p>
    <w:p w14:paraId="00000005" w14:textId="77777777" w:rsidR="001F3C3F" w:rsidRPr="00E5755D" w:rsidRDefault="00370C61" w:rsidP="00EB55D3">
      <w:pPr>
        <w:numPr>
          <w:ilvl w:val="0"/>
          <w:numId w:val="1"/>
        </w:numPr>
        <w:pBdr>
          <w:top w:val="nil"/>
          <w:left w:val="nil"/>
          <w:bottom w:val="nil"/>
          <w:right w:val="nil"/>
          <w:between w:val="nil"/>
        </w:pBdr>
        <w:tabs>
          <w:tab w:val="left" w:pos="90"/>
          <w:tab w:val="left" w:pos="270"/>
          <w:tab w:val="left" w:pos="834"/>
        </w:tabs>
        <w:spacing w:after="120" w:line="360" w:lineRule="auto"/>
        <w:jc w:val="both"/>
        <w:rPr>
          <w:rFonts w:ascii="Arial" w:eastAsia="Arial" w:hAnsi="Arial" w:cs="Arial"/>
          <w:color w:val="010000"/>
          <w:sz w:val="20"/>
          <w:szCs w:val="22"/>
        </w:rPr>
      </w:pPr>
      <w:r w:rsidRPr="00E5755D">
        <w:rPr>
          <w:rFonts w:ascii="Arial" w:hAnsi="Arial" w:cs="Arial"/>
          <w:color w:val="010000"/>
          <w:sz w:val="20"/>
        </w:rPr>
        <w:t>Organization date (after the change): May 18, 2024</w:t>
      </w:r>
    </w:p>
    <w:p w14:paraId="00000006" w14:textId="77777777" w:rsidR="001F3C3F" w:rsidRPr="00E5755D" w:rsidRDefault="00370C61" w:rsidP="00EB55D3">
      <w:pPr>
        <w:numPr>
          <w:ilvl w:val="0"/>
          <w:numId w:val="1"/>
        </w:numPr>
        <w:pBdr>
          <w:top w:val="nil"/>
          <w:left w:val="nil"/>
          <w:bottom w:val="nil"/>
          <w:right w:val="nil"/>
          <w:between w:val="nil"/>
        </w:pBdr>
        <w:tabs>
          <w:tab w:val="left" w:pos="90"/>
          <w:tab w:val="left" w:pos="270"/>
          <w:tab w:val="left" w:pos="834"/>
        </w:tabs>
        <w:spacing w:after="120" w:line="360" w:lineRule="auto"/>
        <w:jc w:val="both"/>
        <w:rPr>
          <w:rFonts w:ascii="Arial" w:eastAsia="Arial" w:hAnsi="Arial" w:cs="Arial"/>
          <w:color w:val="010000"/>
          <w:sz w:val="20"/>
          <w:szCs w:val="22"/>
        </w:rPr>
      </w:pPr>
      <w:r w:rsidRPr="00E5755D">
        <w:rPr>
          <w:rFonts w:ascii="Arial" w:hAnsi="Arial" w:cs="Arial"/>
          <w:color w:val="010000"/>
          <w:sz w:val="20"/>
        </w:rPr>
        <w:t>The record date for the list of shareholders attending the Meeting remains the same as in Resolution No. 03/2024/NQ-HDQT dated February 20, 2024, which is March 18, 2024.</w:t>
      </w:r>
    </w:p>
    <w:p w14:paraId="00000007" w14:textId="77777777" w:rsidR="001F3C3F" w:rsidRPr="00E5755D" w:rsidRDefault="00370C61" w:rsidP="00EB55D3">
      <w:pPr>
        <w:numPr>
          <w:ilvl w:val="0"/>
          <w:numId w:val="1"/>
        </w:numPr>
        <w:pBdr>
          <w:top w:val="nil"/>
          <w:left w:val="nil"/>
          <w:bottom w:val="nil"/>
          <w:right w:val="nil"/>
          <w:between w:val="nil"/>
        </w:pBdr>
        <w:tabs>
          <w:tab w:val="left" w:pos="90"/>
          <w:tab w:val="left" w:pos="270"/>
          <w:tab w:val="left" w:pos="834"/>
        </w:tabs>
        <w:spacing w:after="120" w:line="360" w:lineRule="auto"/>
        <w:jc w:val="both"/>
        <w:rPr>
          <w:rFonts w:ascii="Arial" w:eastAsia="Arial" w:hAnsi="Arial" w:cs="Arial"/>
          <w:color w:val="010000"/>
          <w:sz w:val="20"/>
          <w:szCs w:val="22"/>
        </w:rPr>
      </w:pPr>
      <w:r w:rsidRPr="00E5755D">
        <w:rPr>
          <w:rFonts w:ascii="Arial" w:hAnsi="Arial" w:cs="Arial"/>
          <w:color w:val="010000"/>
          <w:sz w:val="20"/>
        </w:rPr>
        <w:t>Reason for the change: To complete documents submitted to the Annual General Meeting of Shareholders 2024.</w:t>
      </w:r>
    </w:p>
    <w:p w14:paraId="00000008" w14:textId="56BD30BA" w:rsidR="001F3C3F" w:rsidRPr="00E5755D" w:rsidRDefault="00370C61" w:rsidP="00EB55D3">
      <w:pPr>
        <w:pBdr>
          <w:top w:val="nil"/>
          <w:left w:val="nil"/>
          <w:bottom w:val="nil"/>
          <w:right w:val="nil"/>
          <w:between w:val="nil"/>
        </w:pBdr>
        <w:tabs>
          <w:tab w:val="left" w:pos="90"/>
          <w:tab w:val="left" w:pos="270"/>
        </w:tabs>
        <w:spacing w:after="120" w:line="360" w:lineRule="auto"/>
        <w:jc w:val="both"/>
        <w:rPr>
          <w:rFonts w:ascii="Arial" w:eastAsia="Arial" w:hAnsi="Arial" w:cs="Arial"/>
          <w:color w:val="010000"/>
          <w:sz w:val="20"/>
          <w:szCs w:val="22"/>
        </w:rPr>
      </w:pPr>
      <w:r w:rsidRPr="00E5755D">
        <w:rPr>
          <w:rFonts w:ascii="Arial" w:hAnsi="Arial" w:cs="Arial"/>
          <w:color w:val="010000"/>
          <w:sz w:val="20"/>
        </w:rPr>
        <w:t xml:space="preserve">‎‎Article 2. The Board of Directors approves authorizing the Chair of the Board of Directors to direct and implement the next steps to organize the Annual General Meeting of Shareholders 2024 </w:t>
      </w:r>
      <w:r w:rsidR="00EB55D3">
        <w:rPr>
          <w:rFonts w:ascii="Arial" w:hAnsi="Arial" w:cs="Arial"/>
          <w:color w:val="010000"/>
          <w:sz w:val="20"/>
        </w:rPr>
        <w:t>following</w:t>
      </w:r>
      <w:r w:rsidRPr="00E5755D">
        <w:rPr>
          <w:rFonts w:ascii="Arial" w:hAnsi="Arial" w:cs="Arial"/>
          <w:color w:val="010000"/>
          <w:sz w:val="20"/>
        </w:rPr>
        <w:t xml:space="preserve"> current regulations.</w:t>
      </w:r>
    </w:p>
    <w:p w14:paraId="00000009" w14:textId="33032165" w:rsidR="001F3C3F" w:rsidRPr="00E5755D" w:rsidRDefault="00370C61" w:rsidP="00EB55D3">
      <w:pPr>
        <w:pBdr>
          <w:top w:val="nil"/>
          <w:left w:val="nil"/>
          <w:bottom w:val="nil"/>
          <w:right w:val="nil"/>
          <w:between w:val="nil"/>
        </w:pBdr>
        <w:tabs>
          <w:tab w:val="left" w:pos="90"/>
          <w:tab w:val="left" w:pos="270"/>
        </w:tabs>
        <w:spacing w:after="120" w:line="360" w:lineRule="auto"/>
        <w:jc w:val="both"/>
        <w:rPr>
          <w:rFonts w:ascii="Arial" w:eastAsia="Arial" w:hAnsi="Arial" w:cs="Arial"/>
          <w:color w:val="010000"/>
          <w:sz w:val="20"/>
          <w:szCs w:val="22"/>
        </w:rPr>
      </w:pPr>
      <w:r w:rsidRPr="00E5755D">
        <w:rPr>
          <w:rFonts w:ascii="Arial" w:hAnsi="Arial" w:cs="Arial"/>
          <w:color w:val="010000"/>
          <w:sz w:val="20"/>
        </w:rPr>
        <w:t>‎‎Article 3. This Resolution takes effect from the date of its signing. Members of the Board of Directors, relevant departments</w:t>
      </w:r>
      <w:r w:rsidR="00EB55D3">
        <w:rPr>
          <w:rFonts w:ascii="Arial" w:hAnsi="Arial" w:cs="Arial"/>
          <w:color w:val="010000"/>
          <w:sz w:val="20"/>
        </w:rPr>
        <w:t>,</w:t>
      </w:r>
      <w:bookmarkStart w:id="0" w:name="_GoBack"/>
      <w:bookmarkEnd w:id="0"/>
      <w:r w:rsidRPr="00E5755D">
        <w:rPr>
          <w:rFonts w:ascii="Arial" w:hAnsi="Arial" w:cs="Arial"/>
          <w:color w:val="010000"/>
          <w:sz w:val="20"/>
        </w:rPr>
        <w:t xml:space="preserve"> and individuals are responsible for implementing this Resolution. </w:t>
      </w:r>
    </w:p>
    <w:sectPr w:rsidR="001F3C3F" w:rsidRPr="00E5755D" w:rsidSect="00370C6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511EB"/>
    <w:multiLevelType w:val="multilevel"/>
    <w:tmpl w:val="AE70A36C"/>
    <w:lvl w:ilvl="0">
      <w:start w:val="1"/>
      <w:numFmt w:val="bullet"/>
      <w:lvlText w:val="-"/>
      <w:lvlJc w:val="left"/>
      <w:pPr>
        <w:ind w:left="0" w:firstLine="0"/>
      </w:pPr>
      <w:rPr>
        <w:rFonts w:ascii="Times New Roman" w:eastAsia="Times New Roman" w:hAnsi="Times New Roman" w:cs="Times New Roman"/>
        <w:b w:val="0"/>
        <w:i w:val="0"/>
        <w:smallCaps w:val="0"/>
        <w:strike w:val="0"/>
        <w:color w:val="2B2C2B"/>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3F"/>
    <w:rsid w:val="001F3C3F"/>
    <w:rsid w:val="00370C61"/>
    <w:rsid w:val="00E5755D"/>
    <w:rsid w:val="00EB55D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609434-4AD7-4634-A033-3A46C36A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paragraph" w:customStyle="1" w:styleId="Bodytext20">
    <w:name w:val="Body text (2)"/>
    <w:basedOn w:val="Normal"/>
    <w:link w:val="Bodytext2"/>
    <w:pPr>
      <w:ind w:left="780" w:firstLine="10"/>
    </w:pPr>
    <w:rPr>
      <w:rFonts w:ascii="Times New Roman" w:eastAsia="Times New Roman" w:hAnsi="Times New Roman" w:cs="Times New Roman"/>
    </w:rPr>
  </w:style>
  <w:style w:type="paragraph" w:styleId="BodyText">
    <w:name w:val="Body Text"/>
    <w:basedOn w:val="Normal"/>
    <w:link w:val="BodyTextChar"/>
    <w:qFormat/>
    <w:pPr>
      <w:spacing w:line="252" w:lineRule="auto"/>
    </w:pPr>
    <w:rPr>
      <w:rFonts w:ascii="Times New Roman" w:eastAsia="Times New Roman" w:hAnsi="Times New Roman" w:cs="Times New Roman"/>
    </w:rPr>
  </w:style>
  <w:style w:type="paragraph" w:customStyle="1" w:styleId="Bodytext40">
    <w:name w:val="Body text (4)"/>
    <w:basedOn w:val="Normal"/>
    <w:link w:val="Bodytext4"/>
    <w:pPr>
      <w:spacing w:line="228" w:lineRule="auto"/>
    </w:pPr>
    <w:rPr>
      <w:rFonts w:ascii="Arial" w:eastAsia="Arial" w:hAnsi="Arial" w:cs="Arial"/>
      <w:sz w:val="26"/>
      <w:szCs w:val="26"/>
    </w:rPr>
  </w:style>
  <w:style w:type="paragraph" w:customStyle="1" w:styleId="Bodytext30">
    <w:name w:val="Body text (3)"/>
    <w:basedOn w:val="Normal"/>
    <w:link w:val="Bodytext3"/>
    <w:pPr>
      <w:spacing w:line="214" w:lineRule="auto"/>
      <w:ind w:left="1860"/>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YpuJB6cf5OUdVV5LV98soy4TsQ==">CgMxLjA4AHIhMTN3bkdtYVB2cDRTOElncnBwU1BQYV9LVEhVSlVRdWgy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977</Characters>
  <Application>Microsoft Office Word</Application>
  <DocSecurity>0</DocSecurity>
  <Lines>17</Lines>
  <Paragraphs>9</Paragraphs>
  <ScaleCrop>false</ScaleCrop>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Quynh Trang</cp:lastModifiedBy>
  <cp:revision>4</cp:revision>
  <dcterms:created xsi:type="dcterms:W3CDTF">2024-03-27T04:49:00Z</dcterms:created>
  <dcterms:modified xsi:type="dcterms:W3CDTF">2024-03-28T03:28:00Z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9c9a0eca1c1598e6ffaf61e55fac91c3ef8cedad7c94c05a28c551931069e414</vt:lpwstr>
  </property>
</Properties>
</file>