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9109" w14:textId="77777777" w:rsidR="0017670C" w:rsidRPr="00642ADA" w:rsidRDefault="001A1C49" w:rsidP="00642AD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2ADA">
        <w:rPr>
          <w:rFonts w:ascii="Arial" w:hAnsi="Arial" w:cs="Arial"/>
          <w:b/>
          <w:color w:val="010000"/>
          <w:sz w:val="20"/>
          <w:szCs w:val="20"/>
        </w:rPr>
        <w:t>EIC: Explanation of the Financial Statements 2023</w:t>
      </w:r>
    </w:p>
    <w:p w14:paraId="7079EA99" w14:textId="4CEF7942" w:rsidR="0017670C" w:rsidRPr="00642ADA" w:rsidRDefault="001A1C49" w:rsidP="00642AD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ADA">
        <w:rPr>
          <w:rFonts w:ascii="Arial" w:hAnsi="Arial" w:cs="Arial"/>
          <w:color w:val="010000"/>
          <w:sz w:val="20"/>
          <w:szCs w:val="20"/>
        </w:rPr>
        <w:t>On March 22, 2024, EVN International Joint Stock Company announced Official Dispatch No. 214/EVNI-PTCKT explaining the profit after tax in 2023 chang</w:t>
      </w:r>
      <w:r w:rsidR="00B11ED6" w:rsidRPr="00642ADA">
        <w:rPr>
          <w:rFonts w:ascii="Arial" w:hAnsi="Arial" w:cs="Arial"/>
          <w:color w:val="010000"/>
          <w:sz w:val="20"/>
          <w:szCs w:val="20"/>
        </w:rPr>
        <w:t>ing</w:t>
      </w:r>
      <w:r w:rsidRPr="00642ADA">
        <w:rPr>
          <w:rFonts w:ascii="Arial" w:hAnsi="Arial" w:cs="Arial"/>
          <w:color w:val="010000"/>
          <w:sz w:val="20"/>
          <w:szCs w:val="20"/>
        </w:rPr>
        <w:t xml:space="preserve"> by more than 10% compared to that of the same period in 2022 as follows: </w:t>
      </w:r>
    </w:p>
    <w:p w14:paraId="147A1847" w14:textId="6C91F884" w:rsidR="0017670C" w:rsidRPr="00642ADA" w:rsidRDefault="00B11ED6" w:rsidP="00642AD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ADA">
        <w:rPr>
          <w:rFonts w:ascii="Arial" w:hAnsi="Arial" w:cs="Arial"/>
          <w:color w:val="010000"/>
          <w:sz w:val="20"/>
          <w:szCs w:val="20"/>
        </w:rPr>
        <w:t xml:space="preserve">The </w:t>
      </w:r>
      <w:r w:rsidR="001A1C49" w:rsidRPr="00642ADA">
        <w:rPr>
          <w:rFonts w:ascii="Arial" w:hAnsi="Arial" w:cs="Arial"/>
          <w:color w:val="010000"/>
          <w:sz w:val="20"/>
          <w:szCs w:val="20"/>
        </w:rPr>
        <w:t>Financial Statement 2023 of EVN International Joint Stock Company was published on March 15, 2024. In which:</w:t>
      </w:r>
    </w:p>
    <w:p w14:paraId="2B022500" w14:textId="77777777" w:rsidR="0017670C" w:rsidRPr="00642ADA" w:rsidRDefault="001A1C49" w:rsidP="00642AD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642ADA">
        <w:rPr>
          <w:rFonts w:ascii="Arial" w:hAnsi="Arial" w:cs="Arial"/>
          <w:i/>
          <w:color w:val="010000"/>
          <w:sz w:val="20"/>
          <w:szCs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5"/>
        <w:gridCol w:w="4519"/>
        <w:gridCol w:w="1262"/>
        <w:gridCol w:w="1257"/>
        <w:gridCol w:w="1443"/>
      </w:tblGrid>
      <w:tr w:rsidR="0017670C" w:rsidRPr="00642ADA" w14:paraId="3B139CC4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2363D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76F57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74AC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B820B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2022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942C6" w14:textId="68330EC1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2023/2022 (times)</w:t>
            </w:r>
          </w:p>
        </w:tc>
      </w:tr>
      <w:tr w:rsidR="0017670C" w:rsidRPr="00642ADA" w14:paraId="24887827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1E83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5633C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Total income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CE0EB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65,851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D7569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141,420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DEF0C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0.47</w:t>
            </w:r>
          </w:p>
        </w:tc>
      </w:tr>
      <w:tr w:rsidR="0017670C" w:rsidRPr="00642ADA" w14:paraId="7FFCCC0F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62D03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99273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Revenue from financial activities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40EC2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57,851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6FF2C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127,197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7F487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0.45</w:t>
            </w:r>
          </w:p>
        </w:tc>
      </w:tr>
      <w:tr w:rsidR="0017670C" w:rsidRPr="00642ADA" w14:paraId="49248C98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D66AB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8747C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Revenue from goods sales and service provision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95BAB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8,000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E5F74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14,223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09EAF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0.56</w:t>
            </w:r>
          </w:p>
        </w:tc>
      </w:tr>
      <w:tr w:rsidR="0017670C" w:rsidRPr="00642ADA" w14:paraId="13DB2B4B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28813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B071D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Total expenses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C9E95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22,621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C72B2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37,256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91C3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0.61</w:t>
            </w:r>
          </w:p>
        </w:tc>
      </w:tr>
      <w:tr w:rsidR="0017670C" w:rsidRPr="00642ADA" w14:paraId="18100578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88528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9301C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Cost of goods sold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7A78B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6,601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365A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11,031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E74B5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0.60</w:t>
            </w:r>
          </w:p>
        </w:tc>
      </w:tr>
      <w:tr w:rsidR="0017670C" w:rsidRPr="00642ADA" w14:paraId="29DC8E23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E8B89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BD06C" w14:textId="36F7E1F4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General and administrative expense</w:t>
            </w:r>
            <w:r w:rsidR="00B11ED6" w:rsidRPr="00642ADA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7AE47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9,418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BB2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9,828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89298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0.96</w:t>
            </w:r>
          </w:p>
        </w:tc>
      </w:tr>
      <w:tr w:rsidR="0017670C" w:rsidRPr="00642ADA" w14:paraId="4ADD3117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5A20B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644DB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Financial expenses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C5CA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6,602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A4282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16,397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67402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0.40</w:t>
            </w:r>
          </w:p>
        </w:tc>
      </w:tr>
      <w:tr w:rsidR="0017670C" w:rsidRPr="00642ADA" w14:paraId="19CAEBE5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11A52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B82E4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Profit before tax (III)=(I)-(II)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9737F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43,230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07C9F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104,164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99D0F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0.42</w:t>
            </w:r>
          </w:p>
        </w:tc>
      </w:tr>
      <w:tr w:rsidR="0017670C" w:rsidRPr="00642ADA" w14:paraId="781E9155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86073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VI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8CE5A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Corporate income tax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143D6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622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44D38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753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34D70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0.83</w:t>
            </w:r>
          </w:p>
        </w:tc>
      </w:tr>
      <w:tr w:rsidR="0017670C" w:rsidRPr="00642ADA" w14:paraId="508C8229" w14:textId="77777777" w:rsidTr="00642ADA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A6D4E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V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013E3" w14:textId="77777777" w:rsidR="0017670C" w:rsidRPr="00642ADA" w:rsidRDefault="001A1C49" w:rsidP="0064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7E167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42,608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F0283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103,411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02A1E" w14:textId="77777777" w:rsidR="0017670C" w:rsidRPr="00642ADA" w:rsidRDefault="001A1C49" w:rsidP="0024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2ADA">
              <w:rPr>
                <w:rFonts w:ascii="Arial" w:hAnsi="Arial" w:cs="Arial"/>
                <w:color w:val="010000"/>
                <w:sz w:val="20"/>
                <w:szCs w:val="20"/>
              </w:rPr>
              <w:t>0.41</w:t>
            </w:r>
          </w:p>
        </w:tc>
      </w:tr>
    </w:tbl>
    <w:p w14:paraId="396A40C0" w14:textId="77777777" w:rsidR="0017670C" w:rsidRPr="00642ADA" w:rsidRDefault="001A1C49" w:rsidP="00642AD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ADA">
        <w:rPr>
          <w:rFonts w:ascii="Arial" w:hAnsi="Arial" w:cs="Arial"/>
          <w:color w:val="010000"/>
          <w:sz w:val="20"/>
          <w:szCs w:val="20"/>
        </w:rPr>
        <w:t>Reason:</w:t>
      </w:r>
    </w:p>
    <w:p w14:paraId="3C42E822" w14:textId="483FFEE2" w:rsidR="0017670C" w:rsidRPr="00642ADA" w:rsidRDefault="001A1C49" w:rsidP="0064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ADA">
        <w:rPr>
          <w:rFonts w:ascii="Arial" w:hAnsi="Arial" w:cs="Arial"/>
          <w:color w:val="010000"/>
          <w:sz w:val="20"/>
          <w:szCs w:val="20"/>
        </w:rPr>
        <w:t>Financial revenue in 2023 reached VND 57,851 million, equivalent to 0.45 times</w:t>
      </w:r>
      <w:bookmarkStart w:id="0" w:name="_GoBack"/>
      <w:bookmarkEnd w:id="0"/>
      <w:r w:rsidRPr="00642ADA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gramStart"/>
      <w:r w:rsidRPr="00642ADA">
        <w:rPr>
          <w:rFonts w:ascii="Arial" w:hAnsi="Arial" w:cs="Arial"/>
          <w:color w:val="010000"/>
          <w:sz w:val="20"/>
          <w:szCs w:val="20"/>
        </w:rPr>
        <w:t>compared</w:t>
      </w:r>
      <w:proofErr w:type="gramEnd"/>
      <w:r w:rsidRPr="00642ADA">
        <w:rPr>
          <w:rFonts w:ascii="Arial" w:hAnsi="Arial" w:cs="Arial"/>
          <w:color w:val="010000"/>
          <w:sz w:val="20"/>
          <w:szCs w:val="20"/>
        </w:rPr>
        <w:t xml:space="preserve"> to that of the same period in 2022: Because in 2023, the Company only </w:t>
      </w:r>
      <w:r w:rsidR="00B11ED6" w:rsidRPr="00642ADA">
        <w:rPr>
          <w:rFonts w:ascii="Arial" w:hAnsi="Arial" w:cs="Arial"/>
          <w:color w:val="010000"/>
          <w:sz w:val="20"/>
          <w:szCs w:val="20"/>
        </w:rPr>
        <w:t>received</w:t>
      </w:r>
      <w:r w:rsidRPr="00642ADA">
        <w:rPr>
          <w:rFonts w:ascii="Arial" w:hAnsi="Arial" w:cs="Arial"/>
          <w:color w:val="010000"/>
          <w:sz w:val="20"/>
          <w:szCs w:val="20"/>
        </w:rPr>
        <w:t xml:space="preserve"> USD 2,000,000 in dividends from investing in the </w:t>
      </w:r>
      <w:r w:rsidR="00B11ED6" w:rsidRPr="00642ADA">
        <w:rPr>
          <w:rFonts w:ascii="Arial" w:hAnsi="Arial" w:cs="Arial"/>
          <w:color w:val="010000"/>
          <w:sz w:val="20"/>
          <w:szCs w:val="20"/>
        </w:rPr>
        <w:t>Ha</w:t>
      </w:r>
      <w:r w:rsidRPr="00642ADA">
        <w:rPr>
          <w:rFonts w:ascii="Arial" w:hAnsi="Arial" w:cs="Arial"/>
          <w:color w:val="010000"/>
          <w:sz w:val="20"/>
          <w:szCs w:val="20"/>
        </w:rPr>
        <w:t xml:space="preserve"> Se San 2 Hydropower project, but in 2022, the Company receives USD 5,000,000. After deducting the 14% </w:t>
      </w:r>
      <w:r w:rsidR="00B11ED6" w:rsidRPr="00642ADA">
        <w:rPr>
          <w:rFonts w:ascii="Arial" w:hAnsi="Arial" w:cs="Arial"/>
          <w:color w:val="010000"/>
          <w:sz w:val="20"/>
          <w:szCs w:val="20"/>
        </w:rPr>
        <w:t>transfer</w:t>
      </w:r>
      <w:r w:rsidRPr="00642ADA">
        <w:rPr>
          <w:rFonts w:ascii="Arial" w:hAnsi="Arial" w:cs="Arial"/>
          <w:color w:val="010000"/>
          <w:sz w:val="20"/>
          <w:szCs w:val="20"/>
        </w:rPr>
        <w:t xml:space="preserve"> fee</w:t>
      </w:r>
      <w:r w:rsidR="00B11ED6" w:rsidRPr="00642ADA">
        <w:rPr>
          <w:rFonts w:ascii="Arial" w:hAnsi="Arial" w:cs="Arial"/>
          <w:color w:val="010000"/>
          <w:sz w:val="20"/>
          <w:szCs w:val="20"/>
        </w:rPr>
        <w:t xml:space="preserve"> of</w:t>
      </w:r>
      <w:r w:rsidRPr="00642ADA">
        <w:rPr>
          <w:rFonts w:ascii="Arial" w:hAnsi="Arial" w:cs="Arial"/>
          <w:color w:val="010000"/>
          <w:sz w:val="20"/>
          <w:szCs w:val="20"/>
        </w:rPr>
        <w:t xml:space="preserve"> USD 280,000, the remaining dividend that the Company received was USD 1,720,000, equivalent to VND 40,558 million.</w:t>
      </w:r>
    </w:p>
    <w:p w14:paraId="6DD026C8" w14:textId="77777777" w:rsidR="0017670C" w:rsidRPr="00642ADA" w:rsidRDefault="001A1C49" w:rsidP="0064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ADA">
        <w:rPr>
          <w:rFonts w:ascii="Arial" w:hAnsi="Arial" w:cs="Arial"/>
          <w:color w:val="010000"/>
          <w:sz w:val="20"/>
          <w:szCs w:val="20"/>
        </w:rPr>
        <w:t xml:space="preserve">Revenue from goods sales and service provision reached VND 8,000 million, equivalent to 0.6 times </w:t>
      </w:r>
      <w:proofErr w:type="gramStart"/>
      <w:r w:rsidRPr="00642ADA">
        <w:rPr>
          <w:rFonts w:ascii="Arial" w:hAnsi="Arial" w:cs="Arial"/>
          <w:color w:val="010000"/>
          <w:sz w:val="20"/>
          <w:szCs w:val="20"/>
        </w:rPr>
        <w:t>compared</w:t>
      </w:r>
      <w:proofErr w:type="gramEnd"/>
      <w:r w:rsidRPr="00642ADA">
        <w:rPr>
          <w:rFonts w:ascii="Arial" w:hAnsi="Arial" w:cs="Arial"/>
          <w:color w:val="010000"/>
          <w:sz w:val="20"/>
          <w:szCs w:val="20"/>
        </w:rPr>
        <w:t xml:space="preserve"> to that of the same period in 2022. The main reason is that the implementation of large-value supervision consulting projects only begins at the end of 2023. During the year, the Company only carries out small and medium-value substation and line monitoring consulting projects (while in 2022, the Company implements and accepts large-value monitoring consulting contracts such as Van </w:t>
      </w:r>
      <w:proofErr w:type="spellStart"/>
      <w:r w:rsidRPr="00642ADA">
        <w:rPr>
          <w:rFonts w:ascii="Arial" w:hAnsi="Arial" w:cs="Arial"/>
          <w:color w:val="010000"/>
          <w:sz w:val="20"/>
          <w:szCs w:val="20"/>
        </w:rPr>
        <w:t>Phong</w:t>
      </w:r>
      <w:proofErr w:type="spellEnd"/>
      <w:r w:rsidRPr="00642ADA">
        <w:rPr>
          <w:rFonts w:ascii="Arial" w:hAnsi="Arial" w:cs="Arial"/>
          <w:color w:val="010000"/>
          <w:sz w:val="20"/>
          <w:szCs w:val="20"/>
        </w:rPr>
        <w:t xml:space="preserve"> - </w:t>
      </w:r>
      <w:proofErr w:type="spellStart"/>
      <w:r w:rsidRPr="00642ADA">
        <w:rPr>
          <w:rFonts w:ascii="Arial" w:hAnsi="Arial" w:cs="Arial"/>
          <w:color w:val="010000"/>
          <w:sz w:val="20"/>
          <w:szCs w:val="20"/>
        </w:rPr>
        <w:t>Vinh</w:t>
      </w:r>
      <w:proofErr w:type="spellEnd"/>
      <w:r w:rsidRPr="00642ADA">
        <w:rPr>
          <w:rFonts w:ascii="Arial" w:hAnsi="Arial" w:cs="Arial"/>
          <w:color w:val="010000"/>
          <w:sz w:val="20"/>
          <w:szCs w:val="20"/>
        </w:rPr>
        <w:t xml:space="preserve"> Tan 500KV Line, 500KV Van </w:t>
      </w:r>
      <w:proofErr w:type="spellStart"/>
      <w:r w:rsidRPr="00642ADA">
        <w:rPr>
          <w:rFonts w:ascii="Arial" w:hAnsi="Arial" w:cs="Arial"/>
          <w:color w:val="010000"/>
          <w:sz w:val="20"/>
          <w:szCs w:val="20"/>
        </w:rPr>
        <w:t>Phong</w:t>
      </w:r>
      <w:proofErr w:type="spellEnd"/>
      <w:r w:rsidRPr="00642ADA">
        <w:rPr>
          <w:rFonts w:ascii="Arial" w:hAnsi="Arial" w:cs="Arial"/>
          <w:color w:val="010000"/>
          <w:sz w:val="20"/>
          <w:szCs w:val="20"/>
        </w:rPr>
        <w:t xml:space="preserve"> transformer station - connection, etc.). </w:t>
      </w:r>
    </w:p>
    <w:sectPr w:rsidR="0017670C" w:rsidRPr="00642ADA" w:rsidSect="001A1C4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17F5A"/>
    <w:multiLevelType w:val="multilevel"/>
    <w:tmpl w:val="F6C44E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0C"/>
    <w:rsid w:val="0017670C"/>
    <w:rsid w:val="001A1C49"/>
    <w:rsid w:val="002472CC"/>
    <w:rsid w:val="00642ADA"/>
    <w:rsid w:val="006F3839"/>
    <w:rsid w:val="00B11ED6"/>
    <w:rsid w:val="00D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561EA"/>
  <w15:docId w15:val="{1E609434-4AD7-4634-A033-3A46C36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18" w:lineRule="auto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dTKevG6Pj8f7I5lwXmFgfWhtuA==">CgMxLjA4AHIhMUhtRmR4Z08zaHlpYS13U05xaldkNHd3Zjc5UmxEb1Zn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1638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Thi Quynh Trang</cp:lastModifiedBy>
  <cp:revision>5</cp:revision>
  <dcterms:created xsi:type="dcterms:W3CDTF">2024-03-27T04:49:00Z</dcterms:created>
  <dcterms:modified xsi:type="dcterms:W3CDTF">2024-03-28T03:47:00Z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6be3d1685a21c2ff385a528bb0a9c9ddbd0a064d23f9aae7d5e33c249763572f</vt:lpwstr>
  </property>
</Properties>
</file>