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2510" w:rsidRPr="00916968" w:rsidRDefault="00FA4DE9" w:rsidP="000A58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916968">
        <w:rPr>
          <w:rFonts w:ascii="Arial" w:hAnsi="Arial" w:cs="Arial"/>
          <w:b/>
          <w:color w:val="010000"/>
          <w:sz w:val="20"/>
        </w:rPr>
        <w:t>HJC: Board Resolution</w:t>
      </w:r>
    </w:p>
    <w:p w14:paraId="00000002" w14:textId="31B67EFC" w:rsidR="00BE2510" w:rsidRPr="00916968" w:rsidRDefault="00FA4DE9" w:rsidP="000A58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 xml:space="preserve">On March 22, 2024, </w:t>
      </w:r>
      <w:proofErr w:type="spellStart"/>
      <w:r w:rsidRPr="00916968">
        <w:rPr>
          <w:rFonts w:ascii="Arial" w:hAnsi="Arial" w:cs="Arial"/>
          <w:color w:val="010000"/>
          <w:sz w:val="20"/>
        </w:rPr>
        <w:t>Hoaviet</w:t>
      </w:r>
      <w:proofErr w:type="spellEnd"/>
      <w:r w:rsidRPr="00916968">
        <w:rPr>
          <w:rFonts w:ascii="Arial" w:hAnsi="Arial" w:cs="Arial"/>
          <w:color w:val="010000"/>
          <w:sz w:val="20"/>
        </w:rPr>
        <w:t xml:space="preserve"> Joint Stock Company announced Resolution No. 34/NQ-CPHV on extending the time to </w:t>
      </w:r>
      <w:r w:rsidR="000A580E">
        <w:rPr>
          <w:rFonts w:ascii="Arial" w:hAnsi="Arial" w:cs="Arial"/>
          <w:color w:val="010000"/>
          <w:sz w:val="20"/>
        </w:rPr>
        <w:t>convene</w:t>
      </w:r>
      <w:r w:rsidRPr="00916968">
        <w:rPr>
          <w:rFonts w:ascii="Arial" w:hAnsi="Arial" w:cs="Arial"/>
          <w:color w:val="010000"/>
          <w:sz w:val="20"/>
        </w:rPr>
        <w:t xml:space="preserve"> the Annual </w:t>
      </w:r>
      <w:r w:rsidR="000A580E">
        <w:rPr>
          <w:rFonts w:ascii="Arial" w:hAnsi="Arial" w:cs="Arial"/>
          <w:color w:val="010000"/>
          <w:sz w:val="20"/>
        </w:rPr>
        <w:t>General Meeting</w:t>
      </w:r>
      <w:r w:rsidRPr="00916968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2DA6BBA6" w:rsidR="00BE2510" w:rsidRPr="00916968" w:rsidRDefault="00FA4DE9" w:rsidP="000A58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 xml:space="preserve">‎‎Article 1. Agree to extend the </w:t>
      </w:r>
      <w:r w:rsidR="000A580E">
        <w:rPr>
          <w:rFonts w:ascii="Arial" w:hAnsi="Arial" w:cs="Arial"/>
          <w:color w:val="010000"/>
          <w:sz w:val="20"/>
        </w:rPr>
        <w:t>convening date of</w:t>
      </w:r>
      <w:r w:rsidRPr="00916968">
        <w:rPr>
          <w:rFonts w:ascii="Arial" w:hAnsi="Arial" w:cs="Arial"/>
          <w:color w:val="010000"/>
          <w:sz w:val="20"/>
        </w:rPr>
        <w:t xml:space="preserve"> the Annual </w:t>
      </w:r>
      <w:r w:rsidR="000A580E">
        <w:rPr>
          <w:rFonts w:ascii="Arial" w:hAnsi="Arial" w:cs="Arial"/>
          <w:color w:val="010000"/>
          <w:sz w:val="20"/>
        </w:rPr>
        <w:t>General Meeting</w:t>
      </w:r>
      <w:r w:rsidRPr="00916968">
        <w:rPr>
          <w:rFonts w:ascii="Arial" w:hAnsi="Arial" w:cs="Arial"/>
          <w:color w:val="010000"/>
          <w:sz w:val="20"/>
        </w:rPr>
        <w:t xml:space="preserve"> 2024:</w:t>
      </w:r>
    </w:p>
    <w:p w14:paraId="00000004" w14:textId="77777777" w:rsidR="00BE2510" w:rsidRPr="00916968" w:rsidRDefault="00FA4DE9" w:rsidP="000A5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>Extension period: before June 30, 2024.</w:t>
      </w:r>
    </w:p>
    <w:p w14:paraId="00000005" w14:textId="7FA70D4C" w:rsidR="00BE2510" w:rsidRPr="00916968" w:rsidRDefault="00FA4DE9" w:rsidP="000A58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 xml:space="preserve">‎‎Article 2. Approve the time and venue of the Annual </w:t>
      </w:r>
      <w:r w:rsidR="000A580E">
        <w:rPr>
          <w:rFonts w:ascii="Arial" w:hAnsi="Arial" w:cs="Arial"/>
          <w:color w:val="010000"/>
          <w:sz w:val="20"/>
        </w:rPr>
        <w:t>General Meeting</w:t>
      </w:r>
      <w:r w:rsidRPr="00916968">
        <w:rPr>
          <w:rFonts w:ascii="Arial" w:hAnsi="Arial" w:cs="Arial"/>
          <w:color w:val="010000"/>
          <w:sz w:val="20"/>
        </w:rPr>
        <w:t xml:space="preserve"> 2024 as follows:</w:t>
      </w:r>
    </w:p>
    <w:p w14:paraId="00000006" w14:textId="77777777" w:rsidR="00BE2510" w:rsidRPr="00916968" w:rsidRDefault="00FA4DE9" w:rsidP="000A5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>Expected time: May 21, 2024;</w:t>
      </w:r>
    </w:p>
    <w:p w14:paraId="00000007" w14:textId="77777777" w:rsidR="00BE2510" w:rsidRPr="00916968" w:rsidRDefault="00FA4DE9" w:rsidP="000A5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916968">
        <w:rPr>
          <w:rFonts w:ascii="Arial" w:hAnsi="Arial" w:cs="Arial"/>
          <w:color w:val="010000"/>
          <w:sz w:val="20"/>
        </w:rPr>
        <w:t>Hoaviet</w:t>
      </w:r>
      <w:proofErr w:type="spellEnd"/>
      <w:r w:rsidRPr="00916968">
        <w:rPr>
          <w:rFonts w:ascii="Arial" w:hAnsi="Arial" w:cs="Arial"/>
          <w:color w:val="010000"/>
          <w:sz w:val="20"/>
        </w:rPr>
        <w:t xml:space="preserve"> Joint Stock Company - Quarter 8, Long </w:t>
      </w:r>
      <w:proofErr w:type="spellStart"/>
      <w:r w:rsidRPr="00916968">
        <w:rPr>
          <w:rFonts w:ascii="Arial" w:hAnsi="Arial" w:cs="Arial"/>
          <w:color w:val="010000"/>
          <w:sz w:val="20"/>
        </w:rPr>
        <w:t>Binh</w:t>
      </w:r>
      <w:proofErr w:type="spellEnd"/>
      <w:r w:rsidRPr="00916968">
        <w:rPr>
          <w:rFonts w:ascii="Arial" w:hAnsi="Arial" w:cs="Arial"/>
          <w:color w:val="010000"/>
          <w:sz w:val="20"/>
        </w:rPr>
        <w:t xml:space="preserve"> Ward, Bien </w:t>
      </w:r>
      <w:proofErr w:type="spellStart"/>
      <w:r w:rsidRPr="00916968">
        <w:rPr>
          <w:rFonts w:ascii="Arial" w:hAnsi="Arial" w:cs="Arial"/>
          <w:color w:val="010000"/>
          <w:sz w:val="20"/>
        </w:rPr>
        <w:t>Hoa</w:t>
      </w:r>
      <w:proofErr w:type="spellEnd"/>
      <w:r w:rsidRPr="00916968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916968">
        <w:rPr>
          <w:rFonts w:ascii="Arial" w:hAnsi="Arial" w:cs="Arial"/>
          <w:color w:val="010000"/>
          <w:sz w:val="20"/>
        </w:rPr>
        <w:t>Nai</w:t>
      </w:r>
      <w:proofErr w:type="spellEnd"/>
      <w:r w:rsidRPr="00916968">
        <w:rPr>
          <w:rFonts w:ascii="Arial" w:hAnsi="Arial" w:cs="Arial"/>
          <w:color w:val="010000"/>
          <w:sz w:val="20"/>
        </w:rPr>
        <w:t xml:space="preserve"> Province.</w:t>
      </w:r>
    </w:p>
    <w:p w14:paraId="00000008" w14:textId="503A8ED0" w:rsidR="00BE2510" w:rsidRPr="00916968" w:rsidRDefault="00FA4DE9" w:rsidP="000A5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 xml:space="preserve">Record date for the list of shareholders attending the Company's </w:t>
      </w:r>
      <w:r w:rsidR="000A580E">
        <w:rPr>
          <w:rFonts w:ascii="Arial" w:hAnsi="Arial" w:cs="Arial"/>
          <w:color w:val="010000"/>
          <w:sz w:val="20"/>
        </w:rPr>
        <w:t>General Meeting</w:t>
      </w:r>
      <w:r w:rsidRPr="00916968">
        <w:rPr>
          <w:rFonts w:ascii="Arial" w:hAnsi="Arial" w:cs="Arial"/>
          <w:color w:val="010000"/>
          <w:sz w:val="20"/>
        </w:rPr>
        <w:t>: April 19, 2024.</w:t>
      </w:r>
    </w:p>
    <w:p w14:paraId="00000009" w14:textId="76474E93" w:rsidR="00BE2510" w:rsidRPr="00916968" w:rsidRDefault="00FA4DE9" w:rsidP="000A5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 xml:space="preserve">Assign the Company Manager to carry out procedures related to the </w:t>
      </w:r>
      <w:r w:rsidR="000A580E">
        <w:rPr>
          <w:rFonts w:ascii="Arial" w:hAnsi="Arial" w:cs="Arial"/>
          <w:color w:val="010000"/>
          <w:sz w:val="20"/>
        </w:rPr>
        <w:t>convening</w:t>
      </w:r>
      <w:r w:rsidRPr="00916968">
        <w:rPr>
          <w:rFonts w:ascii="Arial" w:hAnsi="Arial" w:cs="Arial"/>
          <w:color w:val="010000"/>
          <w:sz w:val="20"/>
        </w:rPr>
        <w:t xml:space="preserve"> of the Annual </w:t>
      </w:r>
      <w:r w:rsidR="000A580E">
        <w:rPr>
          <w:rFonts w:ascii="Arial" w:hAnsi="Arial" w:cs="Arial"/>
          <w:color w:val="010000"/>
          <w:sz w:val="20"/>
        </w:rPr>
        <w:t>General Meeting</w:t>
      </w:r>
      <w:r w:rsidRPr="00916968">
        <w:rPr>
          <w:rFonts w:ascii="Arial" w:hAnsi="Arial" w:cs="Arial"/>
          <w:color w:val="010000"/>
          <w:sz w:val="20"/>
        </w:rPr>
        <w:t xml:space="preserve"> </w:t>
      </w:r>
      <w:r w:rsidR="000A580E">
        <w:rPr>
          <w:rFonts w:ascii="Arial" w:hAnsi="Arial" w:cs="Arial"/>
          <w:color w:val="010000"/>
          <w:sz w:val="20"/>
        </w:rPr>
        <w:t>under applicable laws</w:t>
      </w:r>
      <w:bookmarkStart w:id="1" w:name="_GoBack"/>
      <w:bookmarkEnd w:id="1"/>
      <w:r w:rsidRPr="00916968">
        <w:rPr>
          <w:rFonts w:ascii="Arial" w:hAnsi="Arial" w:cs="Arial"/>
          <w:color w:val="010000"/>
          <w:sz w:val="20"/>
        </w:rPr>
        <w:t>.</w:t>
      </w:r>
    </w:p>
    <w:p w14:paraId="0000000A" w14:textId="77777777" w:rsidR="00BE2510" w:rsidRPr="00916968" w:rsidRDefault="00FA4DE9" w:rsidP="000A58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>‎‎Article 3. Terms of enforcement</w:t>
      </w:r>
    </w:p>
    <w:p w14:paraId="0000000B" w14:textId="79ED71AA" w:rsidR="00BE2510" w:rsidRPr="00916968" w:rsidRDefault="00FA4DE9" w:rsidP="000A58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 xml:space="preserve">This </w:t>
      </w:r>
      <w:r w:rsidR="000A580E">
        <w:rPr>
          <w:rFonts w:ascii="Arial" w:hAnsi="Arial" w:cs="Arial"/>
          <w:color w:val="010000"/>
          <w:sz w:val="20"/>
        </w:rPr>
        <w:t xml:space="preserve">Board </w:t>
      </w:r>
      <w:r w:rsidRPr="00916968">
        <w:rPr>
          <w:rFonts w:ascii="Arial" w:hAnsi="Arial" w:cs="Arial"/>
          <w:color w:val="010000"/>
          <w:sz w:val="20"/>
        </w:rPr>
        <w:t>Resolution takes effect from March 22, 2024.</w:t>
      </w:r>
    </w:p>
    <w:p w14:paraId="0000000C" w14:textId="2C8818FA" w:rsidR="00BE2510" w:rsidRPr="00916968" w:rsidRDefault="00FA4DE9" w:rsidP="000A58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968">
        <w:rPr>
          <w:rFonts w:ascii="Arial" w:hAnsi="Arial" w:cs="Arial"/>
          <w:color w:val="010000"/>
          <w:sz w:val="20"/>
        </w:rPr>
        <w:t xml:space="preserve">Members of the Board of Directors and </w:t>
      </w:r>
      <w:r w:rsidR="000A580E">
        <w:rPr>
          <w:rFonts w:ascii="Arial" w:hAnsi="Arial" w:cs="Arial"/>
          <w:color w:val="010000"/>
          <w:sz w:val="20"/>
        </w:rPr>
        <w:t>Managing Director</w:t>
      </w:r>
      <w:r w:rsidRPr="00916968">
        <w:rPr>
          <w:rFonts w:ascii="Arial" w:hAnsi="Arial" w:cs="Arial"/>
          <w:color w:val="010000"/>
          <w:sz w:val="20"/>
        </w:rPr>
        <w:t xml:space="preserve"> of the Company are responsible for organizing the implementation of this Resolution.</w:t>
      </w:r>
    </w:p>
    <w:sectPr w:rsidR="00BE2510" w:rsidRPr="00916968" w:rsidSect="00FA4DE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2D9D"/>
    <w:multiLevelType w:val="multilevel"/>
    <w:tmpl w:val="276E02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10"/>
    <w:rsid w:val="000A580E"/>
    <w:rsid w:val="00916968"/>
    <w:rsid w:val="00BE2510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EF531"/>
  <w15:docId w15:val="{B85A653F-BCEC-4F9F-ADA7-A63E4F9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6v2CWs6P4yfq//aqb+9v3NeAQg==">CgMxLjAyCGguZ2pkZ3hzOAByITFmLTZldlF4Zk1aalhqeDNyZnVvNzZZcC1VS0R3M3dfMg==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2024-03-27T03:09:00Z</dcterms:created>
  <dcterms:modified xsi:type="dcterms:W3CDTF">2024-03-27T03:09:00Z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e330a1c2a04fed53ae91f6a79f352eed9acd6cc19f063ef1de949da945103384</vt:lpwstr>
  </property>
</Properties>
</file>