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A62BA" w:rsidRPr="00492086" w:rsidRDefault="00642ACD" w:rsidP="00477DE2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92086">
        <w:rPr>
          <w:rFonts w:ascii="Arial" w:hAnsi="Arial" w:cs="Arial"/>
          <w:b/>
          <w:color w:val="010000"/>
          <w:sz w:val="20"/>
        </w:rPr>
        <w:t>TBH: Board Resolution</w:t>
      </w:r>
    </w:p>
    <w:p w14:paraId="00000002" w14:textId="77777777" w:rsidR="009A62BA" w:rsidRPr="00492086" w:rsidRDefault="00642ACD" w:rsidP="00477DE2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2086">
        <w:rPr>
          <w:rFonts w:ascii="Arial" w:hAnsi="Arial" w:cs="Arial"/>
          <w:color w:val="010000"/>
          <w:sz w:val="20"/>
        </w:rPr>
        <w:t>On March 25, 2024, General Department Store Joint Stock Company announced Resolution No. 05/2024/QD-HDQT as follows:</w:t>
      </w:r>
    </w:p>
    <w:p w14:paraId="00000003" w14:textId="77777777" w:rsidR="009A62BA" w:rsidRPr="00492086" w:rsidRDefault="00642ACD" w:rsidP="00477DE2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2086">
        <w:rPr>
          <w:rFonts w:ascii="Arial" w:hAnsi="Arial" w:cs="Arial"/>
          <w:color w:val="010000"/>
          <w:sz w:val="20"/>
        </w:rPr>
        <w:t>Article 1: Record the date to exercise the rights to attend the Company's Annual General Meeting of Shareholders 2024 with the following main contents:</w:t>
      </w:r>
    </w:p>
    <w:p w14:paraId="00000004" w14:textId="77777777" w:rsidR="009A62BA" w:rsidRPr="00492086" w:rsidRDefault="00642ACD" w:rsidP="00477D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2086">
        <w:rPr>
          <w:rFonts w:ascii="Arial" w:hAnsi="Arial" w:cs="Arial"/>
          <w:color w:val="010000"/>
          <w:sz w:val="20"/>
        </w:rPr>
        <w:t>Record date: April 15, 2024.</w:t>
      </w:r>
      <w:bookmarkStart w:id="0" w:name="_GoBack"/>
      <w:bookmarkEnd w:id="0"/>
    </w:p>
    <w:p w14:paraId="00000005" w14:textId="77777777" w:rsidR="009A62BA" w:rsidRPr="00492086" w:rsidRDefault="00642ACD" w:rsidP="00477D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2086">
        <w:rPr>
          <w:rFonts w:ascii="Arial" w:hAnsi="Arial" w:cs="Arial"/>
          <w:color w:val="010000"/>
          <w:sz w:val="20"/>
        </w:rPr>
        <w:t>Shareholders named in the List of Shareholders prepared by the Vietnam Securities Depository (VSD) on the record date will be entitled to attend the Annual General Meeting of Shareholders 2024.</w:t>
      </w:r>
    </w:p>
    <w:p w14:paraId="00000006" w14:textId="77777777" w:rsidR="009A62BA" w:rsidRPr="00492086" w:rsidRDefault="00642ACD" w:rsidP="00477D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  <w:tab w:val="left" w:pos="5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2086">
        <w:rPr>
          <w:rFonts w:ascii="Arial" w:hAnsi="Arial" w:cs="Arial"/>
          <w:color w:val="010000"/>
          <w:sz w:val="20"/>
        </w:rPr>
        <w:t>Time and venue of the Annual General Meeting of Shareholders: The Company will announce to shareholders later.</w:t>
      </w:r>
    </w:p>
    <w:p w14:paraId="00000007" w14:textId="15DB2DBB" w:rsidR="009A62BA" w:rsidRPr="00492086" w:rsidRDefault="00642ACD" w:rsidP="00477D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  <w:tab w:val="left" w:pos="5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2086">
        <w:rPr>
          <w:rFonts w:ascii="Arial" w:hAnsi="Arial" w:cs="Arial"/>
          <w:color w:val="010000"/>
          <w:sz w:val="20"/>
        </w:rPr>
        <w:t>Meeting content: Approve issues under the authority of the General Meeting of Shareholders in accordance with the provisions of law and the Company's Charter.</w:t>
      </w:r>
    </w:p>
    <w:p w14:paraId="00000008" w14:textId="77777777" w:rsidR="009A62BA" w:rsidRPr="00492086" w:rsidRDefault="00642ACD" w:rsidP="00477D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2086">
        <w:rPr>
          <w:rFonts w:ascii="Arial" w:hAnsi="Arial" w:cs="Arial"/>
          <w:color w:val="010000"/>
          <w:sz w:val="20"/>
        </w:rPr>
        <w:t>Article 2: The Board of Directors and officers of relevant units and departments are responsible for implementing this Resolution.</w:t>
      </w:r>
    </w:p>
    <w:p w14:paraId="00000009" w14:textId="77777777" w:rsidR="009A62BA" w:rsidRPr="00492086" w:rsidRDefault="00642ACD" w:rsidP="00477D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2086">
        <w:rPr>
          <w:rFonts w:ascii="Arial" w:hAnsi="Arial" w:cs="Arial"/>
          <w:color w:val="010000"/>
          <w:sz w:val="20"/>
        </w:rPr>
        <w:t xml:space="preserve">This Resolution takes effect from the date of its signing./. </w:t>
      </w:r>
    </w:p>
    <w:sectPr w:rsidR="009A62BA" w:rsidRPr="00492086" w:rsidSect="00642AC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C1E0B"/>
    <w:multiLevelType w:val="multilevel"/>
    <w:tmpl w:val="9424C138"/>
    <w:lvl w:ilvl="0">
      <w:start w:val="1"/>
      <w:numFmt w:val="lowerRoman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BA"/>
    <w:rsid w:val="00477DE2"/>
    <w:rsid w:val="00492086"/>
    <w:rsid w:val="00642ACD"/>
    <w:rsid w:val="009A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20">
    <w:name w:val="Tiêu đề #2"/>
    <w:basedOn w:val="Normal"/>
    <w:link w:val="Tiu2"/>
    <w:pPr>
      <w:spacing w:line="36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u10">
    <w:name w:val="Tiêu đề #1"/>
    <w:basedOn w:val="Normal"/>
    <w:link w:val="Tiu1"/>
    <w:pPr>
      <w:ind w:left="2480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Vnbnnidung20">
    <w:name w:val="Văn bản nội dung (2)"/>
    <w:basedOn w:val="Normal"/>
    <w:link w:val="Vnbnnidung2"/>
    <w:pPr>
      <w:ind w:firstLine="900"/>
    </w:pPr>
    <w:rPr>
      <w:rFonts w:ascii="Arial" w:eastAsia="Arial" w:hAnsi="Arial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20">
    <w:name w:val="Tiêu đề #2"/>
    <w:basedOn w:val="Normal"/>
    <w:link w:val="Tiu2"/>
    <w:pPr>
      <w:spacing w:line="36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u10">
    <w:name w:val="Tiêu đề #1"/>
    <w:basedOn w:val="Normal"/>
    <w:link w:val="Tiu1"/>
    <w:pPr>
      <w:ind w:left="2480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Vnbnnidung20">
    <w:name w:val="Văn bản nội dung (2)"/>
    <w:basedOn w:val="Normal"/>
    <w:link w:val="Vnbnnidung2"/>
    <w:pPr>
      <w:ind w:firstLine="900"/>
    </w:pPr>
    <w:rPr>
      <w:rFonts w:ascii="Arial" w:eastAsia="Arial" w:hAnsi="Arial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kkJZQhPjiu7GlSDPyPPUBHmCgQ==">CgMxLjA4AHIhMVVzWGxiQk9ieFFQbERhazYwQkZSaVNHRjZET0psYVVW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4</cp:revision>
  <dcterms:created xsi:type="dcterms:W3CDTF">2024-03-27T04:32:00Z</dcterms:created>
  <dcterms:modified xsi:type="dcterms:W3CDTF">2024-03-28T06:45:00Z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b016d95fd68ae1241eb130639c5d77f28427c38c0c5f684c6332d90306edc854</vt:lpwstr>
  </property>
</Properties>
</file>