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2908" w:rsidRPr="002C7FE2" w:rsidRDefault="00B96C44" w:rsidP="00ED205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59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C7FE2">
        <w:rPr>
          <w:rFonts w:ascii="Arial" w:hAnsi="Arial" w:cs="Arial"/>
          <w:b/>
          <w:color w:val="010000"/>
          <w:sz w:val="20"/>
        </w:rPr>
        <w:t>BDT: Board Resolution</w:t>
      </w:r>
    </w:p>
    <w:p w14:paraId="00000002" w14:textId="77777777" w:rsidR="00C42908" w:rsidRPr="002C7FE2" w:rsidRDefault="00B96C44" w:rsidP="00ED205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5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 xml:space="preserve">On March 27, 2024, Dong </w:t>
      </w:r>
      <w:proofErr w:type="spellStart"/>
      <w:r w:rsidRPr="002C7FE2">
        <w:rPr>
          <w:rFonts w:ascii="Arial" w:hAnsi="Arial" w:cs="Arial"/>
          <w:color w:val="010000"/>
          <w:sz w:val="20"/>
        </w:rPr>
        <w:t>Thap</w:t>
      </w:r>
      <w:proofErr w:type="spellEnd"/>
      <w:r w:rsidRPr="002C7FE2">
        <w:rPr>
          <w:rFonts w:ascii="Arial" w:hAnsi="Arial" w:cs="Arial"/>
          <w:color w:val="010000"/>
          <w:sz w:val="20"/>
        </w:rPr>
        <w:t xml:space="preserve"> Building Materials &amp; Construction Joint Stock Company announced Resolution No. 11/NQ-HDQT as follows:</w:t>
      </w:r>
    </w:p>
    <w:p w14:paraId="00000003" w14:textId="77777777" w:rsidR="00C42908" w:rsidRPr="002C7FE2" w:rsidRDefault="00B96C44" w:rsidP="00ED205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>Article 1: The Board of Directors approved the time and content of the second extraordinary General Meeting of Shareholders in 2024 as follows:</w:t>
      </w:r>
    </w:p>
    <w:p w14:paraId="00000004" w14:textId="24610F61" w:rsidR="00C42908" w:rsidRPr="002C7FE2" w:rsidRDefault="00B96C44" w:rsidP="00ED2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>Meeting time: April 19, 2024.</w:t>
      </w:r>
    </w:p>
    <w:p w14:paraId="00000005" w14:textId="38E55DF3" w:rsidR="00C42908" w:rsidRPr="002C7FE2" w:rsidRDefault="00B96C44" w:rsidP="00ED2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 xml:space="preserve">Organization venue: No. 05 Ton </w:t>
      </w:r>
      <w:proofErr w:type="spellStart"/>
      <w:r w:rsidRPr="002C7FE2">
        <w:rPr>
          <w:rFonts w:ascii="Arial" w:hAnsi="Arial" w:cs="Arial"/>
          <w:color w:val="010000"/>
          <w:sz w:val="20"/>
        </w:rPr>
        <w:t>Duc</w:t>
      </w:r>
      <w:proofErr w:type="spellEnd"/>
      <w:r w:rsidRPr="002C7FE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C7FE2">
        <w:rPr>
          <w:rFonts w:ascii="Arial" w:hAnsi="Arial" w:cs="Arial"/>
          <w:color w:val="010000"/>
          <w:sz w:val="20"/>
        </w:rPr>
        <w:t>Thang</w:t>
      </w:r>
      <w:proofErr w:type="spellEnd"/>
      <w:r w:rsidRPr="002C7FE2">
        <w:rPr>
          <w:rFonts w:ascii="Arial" w:hAnsi="Arial" w:cs="Arial"/>
          <w:color w:val="010000"/>
          <w:sz w:val="20"/>
        </w:rPr>
        <w:t xml:space="preserve"> Street</w:t>
      </w:r>
      <w:bookmarkStart w:id="0" w:name="_GoBack"/>
      <w:bookmarkEnd w:id="0"/>
      <w:r w:rsidRPr="002C7FE2">
        <w:rPr>
          <w:rFonts w:ascii="Arial" w:hAnsi="Arial" w:cs="Arial"/>
          <w:color w:val="010000"/>
          <w:sz w:val="20"/>
        </w:rPr>
        <w:t xml:space="preserve">, Ward 1, </w:t>
      </w:r>
      <w:r w:rsidR="002C7FE2" w:rsidRPr="002C7FE2">
        <w:rPr>
          <w:rFonts w:ascii="Arial" w:hAnsi="Arial" w:cs="Arial"/>
          <w:color w:val="010000"/>
          <w:sz w:val="20"/>
        </w:rPr>
        <w:t xml:space="preserve">Cao </w:t>
      </w:r>
      <w:proofErr w:type="spellStart"/>
      <w:r w:rsidR="002C7FE2" w:rsidRPr="002C7FE2">
        <w:rPr>
          <w:rFonts w:ascii="Arial" w:hAnsi="Arial" w:cs="Arial"/>
          <w:color w:val="010000"/>
          <w:sz w:val="20"/>
        </w:rPr>
        <w:t>Lanh</w:t>
      </w:r>
      <w:proofErr w:type="spellEnd"/>
      <w:r w:rsidR="002C7FE2" w:rsidRPr="002C7FE2">
        <w:rPr>
          <w:rFonts w:ascii="Arial" w:hAnsi="Arial" w:cs="Arial"/>
          <w:color w:val="010000"/>
          <w:sz w:val="20"/>
        </w:rPr>
        <w:t xml:space="preserve"> City</w:t>
      </w:r>
      <w:r w:rsidRPr="002C7FE2">
        <w:rPr>
          <w:rFonts w:ascii="Arial" w:hAnsi="Arial" w:cs="Arial"/>
          <w:color w:val="010000"/>
          <w:sz w:val="20"/>
        </w:rPr>
        <w:t xml:space="preserve">, Dong </w:t>
      </w:r>
      <w:proofErr w:type="spellStart"/>
      <w:r w:rsidRPr="002C7FE2">
        <w:rPr>
          <w:rFonts w:ascii="Arial" w:hAnsi="Arial" w:cs="Arial"/>
          <w:color w:val="010000"/>
          <w:sz w:val="20"/>
        </w:rPr>
        <w:t>Thap</w:t>
      </w:r>
      <w:proofErr w:type="spellEnd"/>
      <w:r w:rsidRPr="002C7FE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C7FE2">
        <w:rPr>
          <w:rFonts w:ascii="Arial" w:hAnsi="Arial" w:cs="Arial"/>
          <w:color w:val="010000"/>
          <w:sz w:val="20"/>
        </w:rPr>
        <w:t>Provine</w:t>
      </w:r>
      <w:proofErr w:type="spellEnd"/>
      <w:r w:rsidRPr="002C7FE2">
        <w:rPr>
          <w:rFonts w:ascii="Arial" w:hAnsi="Arial" w:cs="Arial"/>
          <w:color w:val="010000"/>
          <w:sz w:val="20"/>
        </w:rPr>
        <w:t>.</w:t>
      </w:r>
    </w:p>
    <w:p w14:paraId="00000006" w14:textId="070A5200" w:rsidR="00C42908" w:rsidRPr="002C7FE2" w:rsidRDefault="00B96C44" w:rsidP="00ED20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 xml:space="preserve">Contents </w:t>
      </w:r>
      <w:r w:rsidR="002C7FE2" w:rsidRPr="002C7FE2">
        <w:rPr>
          <w:rFonts w:ascii="Arial" w:hAnsi="Arial" w:cs="Arial"/>
          <w:color w:val="010000"/>
          <w:sz w:val="20"/>
        </w:rPr>
        <w:t>approved</w:t>
      </w:r>
      <w:r w:rsidRPr="002C7FE2">
        <w:rPr>
          <w:rFonts w:ascii="Arial" w:hAnsi="Arial" w:cs="Arial"/>
          <w:color w:val="010000"/>
          <w:sz w:val="20"/>
        </w:rPr>
        <w:t xml:space="preserve"> by the</w:t>
      </w:r>
      <w:r w:rsidR="002C7FE2" w:rsidRPr="002C7FE2">
        <w:rPr>
          <w:rFonts w:ascii="Arial" w:hAnsi="Arial" w:cs="Arial"/>
          <w:color w:val="010000"/>
          <w:sz w:val="20"/>
        </w:rPr>
        <w:t xml:space="preserve"> Meeting</w:t>
      </w:r>
      <w:r w:rsidRPr="002C7FE2">
        <w:rPr>
          <w:rFonts w:ascii="Arial" w:hAnsi="Arial" w:cs="Arial"/>
          <w:color w:val="010000"/>
          <w:sz w:val="20"/>
        </w:rPr>
        <w:t>:</w:t>
      </w:r>
    </w:p>
    <w:p w14:paraId="00000007" w14:textId="254E7EDB" w:rsidR="00C42908" w:rsidRPr="002C7FE2" w:rsidRDefault="00B96C44" w:rsidP="00ED20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 xml:space="preserve">Announce Documents of the People's Committee of Dong </w:t>
      </w:r>
      <w:proofErr w:type="spellStart"/>
      <w:r w:rsidRPr="002C7FE2">
        <w:rPr>
          <w:rFonts w:ascii="Arial" w:hAnsi="Arial" w:cs="Arial"/>
          <w:color w:val="010000"/>
          <w:sz w:val="20"/>
        </w:rPr>
        <w:t>Thap</w:t>
      </w:r>
      <w:proofErr w:type="spellEnd"/>
      <w:r w:rsidRPr="002C7FE2">
        <w:rPr>
          <w:rFonts w:ascii="Arial" w:hAnsi="Arial" w:cs="Arial"/>
          <w:color w:val="010000"/>
          <w:sz w:val="20"/>
        </w:rPr>
        <w:t xml:space="preserve"> </w:t>
      </w:r>
      <w:r w:rsidR="002C7FE2" w:rsidRPr="002C7FE2">
        <w:rPr>
          <w:rFonts w:ascii="Arial" w:hAnsi="Arial" w:cs="Arial"/>
          <w:color w:val="010000"/>
          <w:sz w:val="20"/>
        </w:rPr>
        <w:t>Province</w:t>
      </w:r>
      <w:r w:rsidRPr="002C7FE2">
        <w:rPr>
          <w:rFonts w:ascii="Arial" w:hAnsi="Arial" w:cs="Arial"/>
          <w:color w:val="010000"/>
          <w:sz w:val="20"/>
        </w:rPr>
        <w:t>:</w:t>
      </w:r>
    </w:p>
    <w:p w14:paraId="00000008" w14:textId="7F270578" w:rsidR="00C42908" w:rsidRPr="002C7FE2" w:rsidRDefault="00B96C44" w:rsidP="00ED2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 xml:space="preserve">Official Dispatch No. 01/UBND-TCCB dated January 12, 2024 of the People's Committee of Dong </w:t>
      </w:r>
      <w:proofErr w:type="spellStart"/>
      <w:r w:rsidRPr="002C7FE2">
        <w:rPr>
          <w:rFonts w:ascii="Arial" w:hAnsi="Arial" w:cs="Arial"/>
          <w:color w:val="010000"/>
          <w:sz w:val="20"/>
        </w:rPr>
        <w:t>Thap</w:t>
      </w:r>
      <w:proofErr w:type="spellEnd"/>
      <w:r w:rsidRPr="002C7FE2">
        <w:rPr>
          <w:rFonts w:ascii="Arial" w:hAnsi="Arial" w:cs="Arial"/>
          <w:color w:val="010000"/>
          <w:sz w:val="20"/>
        </w:rPr>
        <w:t xml:space="preserve"> </w:t>
      </w:r>
      <w:r w:rsidR="002C7FE2" w:rsidRPr="002C7FE2">
        <w:rPr>
          <w:rFonts w:ascii="Arial" w:hAnsi="Arial" w:cs="Arial"/>
          <w:color w:val="010000"/>
          <w:sz w:val="20"/>
        </w:rPr>
        <w:t xml:space="preserve">Province </w:t>
      </w:r>
      <w:r w:rsidRPr="002C7FE2">
        <w:rPr>
          <w:rFonts w:ascii="Arial" w:hAnsi="Arial" w:cs="Arial"/>
          <w:color w:val="010000"/>
          <w:sz w:val="20"/>
        </w:rPr>
        <w:t xml:space="preserve">on the assignment of the holding rate for the State capital at Dong </w:t>
      </w:r>
      <w:proofErr w:type="spellStart"/>
      <w:r w:rsidRPr="002C7FE2">
        <w:rPr>
          <w:rFonts w:ascii="Arial" w:hAnsi="Arial" w:cs="Arial"/>
          <w:color w:val="010000"/>
          <w:sz w:val="20"/>
        </w:rPr>
        <w:t>Thap</w:t>
      </w:r>
      <w:proofErr w:type="spellEnd"/>
      <w:r w:rsidRPr="002C7FE2">
        <w:rPr>
          <w:rFonts w:ascii="Arial" w:hAnsi="Arial" w:cs="Arial"/>
          <w:color w:val="010000"/>
          <w:sz w:val="20"/>
        </w:rPr>
        <w:t xml:space="preserve"> Building Materials &amp; Construction Joint Stock Company for the term 2023 - 2028.</w:t>
      </w:r>
    </w:p>
    <w:p w14:paraId="00000009" w14:textId="6C421407" w:rsidR="00C42908" w:rsidRPr="002C7FE2" w:rsidRDefault="00B96C44" w:rsidP="00ED2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 xml:space="preserve">Decision No. 02/QD-UBND-TCCB dated January 12, 2024 of the People's Committee of Dong </w:t>
      </w:r>
      <w:proofErr w:type="spellStart"/>
      <w:r w:rsidRPr="002C7FE2">
        <w:rPr>
          <w:rFonts w:ascii="Arial" w:hAnsi="Arial" w:cs="Arial"/>
          <w:color w:val="010000"/>
          <w:sz w:val="20"/>
        </w:rPr>
        <w:t>Thap</w:t>
      </w:r>
      <w:proofErr w:type="spellEnd"/>
      <w:r w:rsidRPr="002C7FE2">
        <w:rPr>
          <w:rFonts w:ascii="Arial" w:hAnsi="Arial" w:cs="Arial"/>
          <w:color w:val="010000"/>
          <w:sz w:val="20"/>
        </w:rPr>
        <w:t xml:space="preserve"> </w:t>
      </w:r>
      <w:r w:rsidR="002C7FE2" w:rsidRPr="002C7FE2">
        <w:rPr>
          <w:rFonts w:ascii="Arial" w:hAnsi="Arial" w:cs="Arial"/>
          <w:color w:val="010000"/>
          <w:sz w:val="20"/>
        </w:rPr>
        <w:t xml:space="preserve">Province </w:t>
      </w:r>
      <w:r w:rsidRPr="002C7FE2">
        <w:rPr>
          <w:rFonts w:ascii="Arial" w:hAnsi="Arial" w:cs="Arial"/>
          <w:color w:val="010000"/>
          <w:sz w:val="20"/>
        </w:rPr>
        <w:t xml:space="preserve">on appointing a representative of the State capital at Dong </w:t>
      </w:r>
      <w:proofErr w:type="spellStart"/>
      <w:r w:rsidRPr="002C7FE2">
        <w:rPr>
          <w:rFonts w:ascii="Arial" w:hAnsi="Arial" w:cs="Arial"/>
          <w:color w:val="010000"/>
          <w:sz w:val="20"/>
        </w:rPr>
        <w:t>Thap</w:t>
      </w:r>
      <w:proofErr w:type="spellEnd"/>
      <w:r w:rsidRPr="002C7FE2">
        <w:rPr>
          <w:rFonts w:ascii="Arial" w:hAnsi="Arial" w:cs="Arial"/>
          <w:color w:val="010000"/>
          <w:sz w:val="20"/>
        </w:rPr>
        <w:t xml:space="preserve"> Building Materials &amp; Construction Joint Stock Company for the term 2021 - 2026.</w:t>
      </w:r>
    </w:p>
    <w:p w14:paraId="0000000A" w14:textId="77777777" w:rsidR="00C42908" w:rsidRPr="002C7FE2" w:rsidRDefault="00B96C44" w:rsidP="00ED20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>Approve Proposals on the number of employees and introduction of nominated and additional candidates for members of the Board of Directors of the Company for the term 2021 - 2026.</w:t>
      </w:r>
    </w:p>
    <w:p w14:paraId="0000000B" w14:textId="77777777" w:rsidR="00C42908" w:rsidRPr="002C7FE2" w:rsidRDefault="00B96C44" w:rsidP="00ED20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>Organize voting and announce results.</w:t>
      </w:r>
    </w:p>
    <w:p w14:paraId="0000000C" w14:textId="53B488A3" w:rsidR="00C42908" w:rsidRPr="002C7FE2" w:rsidRDefault="00B96C44" w:rsidP="00ED20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 xml:space="preserve">The Board of Directors held </w:t>
      </w:r>
      <w:r w:rsidR="002C7FE2" w:rsidRPr="002C7FE2">
        <w:rPr>
          <w:rFonts w:ascii="Arial" w:hAnsi="Arial" w:cs="Arial"/>
          <w:color w:val="010000"/>
          <w:sz w:val="20"/>
        </w:rPr>
        <w:t xml:space="preserve">a </w:t>
      </w:r>
      <w:r w:rsidRPr="002C7FE2">
        <w:rPr>
          <w:rFonts w:ascii="Arial" w:hAnsi="Arial" w:cs="Arial"/>
          <w:color w:val="010000"/>
          <w:sz w:val="20"/>
        </w:rPr>
        <w:t xml:space="preserve">meeting and voted to appoint personnel who are members of the Board of Directors to concurrently hold the position of General </w:t>
      </w:r>
      <w:r w:rsidR="002C7FE2" w:rsidRPr="002C7FE2">
        <w:rPr>
          <w:rFonts w:ascii="Arial" w:hAnsi="Arial" w:cs="Arial"/>
          <w:color w:val="010000"/>
          <w:sz w:val="20"/>
        </w:rPr>
        <w:t>Manager</w:t>
      </w:r>
      <w:r w:rsidRPr="002C7FE2">
        <w:rPr>
          <w:rFonts w:ascii="Arial" w:hAnsi="Arial" w:cs="Arial"/>
          <w:color w:val="010000"/>
          <w:sz w:val="20"/>
        </w:rPr>
        <w:t xml:space="preserve"> of the Company for the 2021 - 2026 term.</w:t>
      </w:r>
    </w:p>
    <w:p w14:paraId="0000000D" w14:textId="77777777" w:rsidR="00C42908" w:rsidRPr="002C7FE2" w:rsidRDefault="00B96C44" w:rsidP="00ED20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>Decide other issues under the authorities of the Meeting.</w:t>
      </w:r>
    </w:p>
    <w:p w14:paraId="0000000E" w14:textId="6576BB8D" w:rsidR="00C42908" w:rsidRPr="002C7FE2" w:rsidRDefault="00B96C44" w:rsidP="00ED205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 xml:space="preserve">Article 2: Members of the Board of Directors, the Board of Management, the Supervisory Board, </w:t>
      </w:r>
      <w:r w:rsidR="002C7FE2" w:rsidRPr="002C7FE2">
        <w:rPr>
          <w:rFonts w:ascii="Arial" w:hAnsi="Arial" w:cs="Arial"/>
          <w:color w:val="010000"/>
          <w:sz w:val="20"/>
        </w:rPr>
        <w:t>the Meeting</w:t>
      </w:r>
      <w:r w:rsidRPr="002C7FE2">
        <w:rPr>
          <w:rFonts w:ascii="Arial" w:hAnsi="Arial" w:cs="Arial"/>
          <w:color w:val="010000"/>
          <w:sz w:val="20"/>
        </w:rPr>
        <w:t xml:space="preserve"> Organizing Committee and related departments are responsible for implementing this Resolution.</w:t>
      </w:r>
    </w:p>
    <w:p w14:paraId="0000000F" w14:textId="77777777" w:rsidR="00C42908" w:rsidRPr="002C7FE2" w:rsidRDefault="00B96C44" w:rsidP="00ED205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C7FE2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sectPr w:rsidR="00C42908" w:rsidRPr="002C7FE2" w:rsidSect="00B96C4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66075"/>
    <w:multiLevelType w:val="multilevel"/>
    <w:tmpl w:val="7DA0094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A4827F7"/>
    <w:multiLevelType w:val="multilevel"/>
    <w:tmpl w:val="C4D478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08"/>
    <w:rsid w:val="002C7FE2"/>
    <w:rsid w:val="007942F6"/>
    <w:rsid w:val="00B96C44"/>
    <w:rsid w:val="00C42908"/>
    <w:rsid w:val="00E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757FD"/>
  <w15:docId w15:val="{922421EC-DBF0-4598-BEC5-CF1161DC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9" w:lineRule="auto"/>
      <w:ind w:left="1660" w:firstLine="150"/>
    </w:pPr>
    <w:rPr>
      <w:rFonts w:ascii="Arial" w:eastAsia="Arial" w:hAnsi="Arial" w:cs="Arial"/>
      <w:sz w:val="8"/>
      <w:szCs w:val="8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hf0zFzX81cjpNR0XKEvCD17RQw==">CgMxLjA4AHIhMVRRb3RIUlJadWRIdklpVmY3STZ1WE5kcWcwdVFjdTdM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1489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2024-03-28T04:33:00Z</dcterms:created>
  <dcterms:modified xsi:type="dcterms:W3CDTF">2024-03-29T06:55:00Z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0eb37e756fb5246acb26e3d6688cd1cf8f5a7a6864f47507c433af815f829468</vt:lpwstr>
  </property>
</Properties>
</file>