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F3582" w:rsidRPr="00ED5351" w:rsidRDefault="00CB1B44" w:rsidP="00557904">
      <w:pPr>
        <w:pBdr>
          <w:top w:val="nil"/>
          <w:left w:val="nil"/>
          <w:bottom w:val="nil"/>
          <w:right w:val="nil"/>
          <w:between w:val="nil"/>
        </w:pBdr>
        <w:spacing w:after="120" w:line="360" w:lineRule="auto"/>
        <w:jc w:val="both"/>
        <w:rPr>
          <w:rFonts w:ascii="Arial" w:eastAsia="Arial" w:hAnsi="Arial" w:cs="Arial"/>
          <w:b/>
          <w:color w:val="010000"/>
          <w:sz w:val="20"/>
          <w:szCs w:val="20"/>
        </w:rPr>
      </w:pPr>
      <w:r w:rsidRPr="00ED5351">
        <w:rPr>
          <w:rFonts w:ascii="Arial" w:hAnsi="Arial" w:cs="Arial"/>
          <w:b/>
          <w:color w:val="010000"/>
          <w:sz w:val="20"/>
        </w:rPr>
        <w:t>BMF: Board Resolution</w:t>
      </w:r>
    </w:p>
    <w:p w14:paraId="00000002" w14:textId="0FC0E239" w:rsidR="006F3582" w:rsidRPr="00ED5351" w:rsidRDefault="00CB1B44" w:rsidP="00557904">
      <w:pPr>
        <w:pBdr>
          <w:top w:val="nil"/>
          <w:left w:val="nil"/>
          <w:bottom w:val="nil"/>
          <w:right w:val="nil"/>
          <w:between w:val="nil"/>
        </w:pBdr>
        <w:spacing w:after="120" w:line="360" w:lineRule="auto"/>
        <w:jc w:val="both"/>
        <w:rPr>
          <w:rFonts w:ascii="Arial" w:eastAsia="Arial" w:hAnsi="Arial" w:cs="Arial"/>
          <w:color w:val="010000"/>
          <w:sz w:val="20"/>
          <w:szCs w:val="20"/>
        </w:rPr>
      </w:pPr>
      <w:r w:rsidRPr="00ED5351">
        <w:rPr>
          <w:rFonts w:ascii="Arial" w:hAnsi="Arial" w:cs="Arial"/>
          <w:color w:val="010000"/>
          <w:sz w:val="20"/>
        </w:rPr>
        <w:t xml:space="preserve">On March 25, 2024, Dong </w:t>
      </w:r>
      <w:proofErr w:type="spellStart"/>
      <w:r w:rsidRPr="00ED5351">
        <w:rPr>
          <w:rFonts w:ascii="Arial" w:hAnsi="Arial" w:cs="Arial"/>
          <w:color w:val="010000"/>
          <w:sz w:val="20"/>
        </w:rPr>
        <w:t>Nai</w:t>
      </w:r>
      <w:proofErr w:type="spellEnd"/>
      <w:r w:rsidRPr="00ED5351">
        <w:rPr>
          <w:rFonts w:ascii="Arial" w:hAnsi="Arial" w:cs="Arial"/>
          <w:color w:val="010000"/>
          <w:sz w:val="20"/>
        </w:rPr>
        <w:t xml:space="preserve"> Building Material and Fuel Joint Stock Company announced Resolution No. 202/2024/NQ – HDQTCD on Approving the </w:t>
      </w:r>
      <w:r w:rsidR="00D76C39" w:rsidRPr="00ED5351">
        <w:rPr>
          <w:rFonts w:ascii="Arial" w:hAnsi="Arial" w:cs="Arial"/>
          <w:color w:val="010000"/>
          <w:sz w:val="20"/>
        </w:rPr>
        <w:t xml:space="preserve">meeting </w:t>
      </w:r>
      <w:r w:rsidRPr="00ED5351">
        <w:rPr>
          <w:rFonts w:ascii="Arial" w:hAnsi="Arial" w:cs="Arial"/>
          <w:color w:val="010000"/>
          <w:sz w:val="20"/>
        </w:rPr>
        <w:t>agenda and content of documents submitted to the Annual General Meeting of Shareholders 2024 as follows:</w:t>
      </w:r>
    </w:p>
    <w:p w14:paraId="00000003" w14:textId="77777777" w:rsidR="006F3582" w:rsidRPr="00ED5351" w:rsidRDefault="00CB1B44" w:rsidP="00557904">
      <w:pPr>
        <w:pBdr>
          <w:top w:val="nil"/>
          <w:left w:val="nil"/>
          <w:bottom w:val="nil"/>
          <w:right w:val="nil"/>
          <w:between w:val="nil"/>
        </w:pBdr>
        <w:spacing w:after="120" w:line="360" w:lineRule="auto"/>
        <w:jc w:val="both"/>
        <w:rPr>
          <w:rFonts w:ascii="Arial" w:eastAsia="Arial" w:hAnsi="Arial" w:cs="Arial"/>
          <w:color w:val="010000"/>
          <w:sz w:val="20"/>
          <w:szCs w:val="20"/>
        </w:rPr>
      </w:pPr>
      <w:r w:rsidRPr="00ED5351">
        <w:rPr>
          <w:rFonts w:ascii="Arial" w:hAnsi="Arial" w:cs="Arial"/>
          <w:color w:val="010000"/>
          <w:sz w:val="20"/>
        </w:rPr>
        <w:t>‎‎Article 1. The Board of Directors of the Company agreed as follows:</w:t>
      </w:r>
    </w:p>
    <w:p w14:paraId="00000004" w14:textId="77777777" w:rsidR="006F3582" w:rsidRPr="00ED5351" w:rsidRDefault="00CB1B44" w:rsidP="00557904">
      <w:pPr>
        <w:keepNext/>
        <w:numPr>
          <w:ilvl w:val="0"/>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Approve the meeting agenda and content of documents submitted to the Annual General Meeting of Shareholders 2024, including:</w:t>
      </w:r>
    </w:p>
    <w:p w14:paraId="00000005" w14:textId="65144117" w:rsidR="006F3582" w:rsidRPr="00ED5351" w:rsidRDefault="00CB1B44" w:rsidP="00557904">
      <w:pPr>
        <w:numPr>
          <w:ilvl w:val="1"/>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Agenda of the Annual General Meeting of Shareholders 2024;</w:t>
      </w:r>
    </w:p>
    <w:p w14:paraId="00000006" w14:textId="77777777" w:rsidR="006F3582" w:rsidRPr="00ED5351" w:rsidRDefault="00CB1B44" w:rsidP="00557904">
      <w:pPr>
        <w:numPr>
          <w:ilvl w:val="1"/>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Regulations on organizing the Annual General Meeting of Shareholders 2024;</w:t>
      </w:r>
    </w:p>
    <w:p w14:paraId="00000007" w14:textId="77777777" w:rsidR="006F3582" w:rsidRPr="00ED5351" w:rsidRDefault="00CB1B44" w:rsidP="00557904">
      <w:pPr>
        <w:numPr>
          <w:ilvl w:val="1"/>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Regulations on election of members of the Board of Directors and members of the Supervisory Board for the 2024-2029 term.</w:t>
      </w:r>
    </w:p>
    <w:p w14:paraId="00000008" w14:textId="77777777" w:rsidR="006F3582" w:rsidRPr="00ED5351" w:rsidRDefault="00CB1B44" w:rsidP="00557904">
      <w:pPr>
        <w:numPr>
          <w:ilvl w:val="1"/>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Report on activities of the Board of Directors in 2023 and the operational orientation for 2024</w:t>
      </w:r>
    </w:p>
    <w:p w14:paraId="0000000A" w14:textId="77777777" w:rsidR="006F3582" w:rsidRPr="00ED5351" w:rsidRDefault="00CB1B44" w:rsidP="00557904">
      <w:pPr>
        <w:numPr>
          <w:ilvl w:val="1"/>
          <w:numId w:val="1"/>
        </w:numPr>
        <w:pBdr>
          <w:top w:val="nil"/>
          <w:left w:val="nil"/>
          <w:bottom w:val="nil"/>
          <w:right w:val="nil"/>
          <w:between w:val="nil"/>
        </w:pBdr>
        <w:tabs>
          <w:tab w:val="left" w:pos="564"/>
        </w:tabs>
        <w:spacing w:after="120" w:line="360" w:lineRule="auto"/>
        <w:jc w:val="both"/>
        <w:rPr>
          <w:rFonts w:ascii="Arial" w:hAnsi="Arial" w:cs="Arial"/>
          <w:color w:val="010000"/>
          <w:sz w:val="20"/>
          <w:szCs w:val="20"/>
        </w:rPr>
      </w:pPr>
      <w:r w:rsidRPr="00ED5351">
        <w:rPr>
          <w:rFonts w:ascii="Arial" w:hAnsi="Arial" w:cs="Arial"/>
          <w:color w:val="010000"/>
          <w:sz w:val="20"/>
        </w:rPr>
        <w:t>Report on production and business results in 2023 and business plan in 2024 of the company’s Executive Board;</w:t>
      </w:r>
    </w:p>
    <w:p w14:paraId="0000000B" w14:textId="0B5591EE" w:rsidR="006F3582" w:rsidRPr="00ED5351" w:rsidRDefault="00CB1B44" w:rsidP="00557904">
      <w:pPr>
        <w:numPr>
          <w:ilvl w:val="1"/>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 xml:space="preserve">The Proposal on approving the Audited </w:t>
      </w:r>
      <w:r w:rsidR="00ED5351" w:rsidRPr="00ED5351">
        <w:rPr>
          <w:rFonts w:ascii="Arial" w:hAnsi="Arial" w:cs="Arial"/>
          <w:color w:val="010000"/>
          <w:sz w:val="20"/>
        </w:rPr>
        <w:t>Financial Statements</w:t>
      </w:r>
      <w:r w:rsidRPr="00ED5351">
        <w:rPr>
          <w:rFonts w:ascii="Arial" w:hAnsi="Arial" w:cs="Arial"/>
          <w:color w:val="010000"/>
          <w:sz w:val="20"/>
        </w:rPr>
        <w:t xml:space="preserve"> 2023;</w:t>
      </w:r>
    </w:p>
    <w:p w14:paraId="0000000C" w14:textId="77777777" w:rsidR="006F3582" w:rsidRPr="00ED5351" w:rsidRDefault="00CB1B44" w:rsidP="00557904">
      <w:pPr>
        <w:numPr>
          <w:ilvl w:val="1"/>
          <w:numId w:val="1"/>
        </w:numPr>
        <w:pBdr>
          <w:top w:val="nil"/>
          <w:left w:val="nil"/>
          <w:bottom w:val="nil"/>
          <w:right w:val="nil"/>
          <w:between w:val="nil"/>
        </w:pBdr>
        <w:tabs>
          <w:tab w:val="left" w:pos="556"/>
        </w:tabs>
        <w:spacing w:after="120" w:line="360" w:lineRule="auto"/>
        <w:jc w:val="both"/>
        <w:rPr>
          <w:rFonts w:ascii="Arial" w:hAnsi="Arial" w:cs="Arial"/>
          <w:color w:val="010000"/>
          <w:sz w:val="20"/>
          <w:szCs w:val="20"/>
        </w:rPr>
      </w:pPr>
      <w:r w:rsidRPr="00ED5351">
        <w:rPr>
          <w:rFonts w:ascii="Arial" w:hAnsi="Arial" w:cs="Arial"/>
          <w:color w:val="010000"/>
          <w:sz w:val="20"/>
        </w:rPr>
        <w:t>Proposal on settlement of remuneration of the Board of Directors and Supervisory Board in 2023 and plan for payment of remuneration for the Board of Directors and Supervisory Board in 2024.</w:t>
      </w:r>
    </w:p>
    <w:p w14:paraId="0000000D" w14:textId="6A50BD70" w:rsidR="006F3582" w:rsidRPr="00ED5351" w:rsidRDefault="00CB1B44" w:rsidP="00557904">
      <w:pPr>
        <w:numPr>
          <w:ilvl w:val="1"/>
          <w:numId w:val="1"/>
        </w:numPr>
        <w:pBdr>
          <w:top w:val="nil"/>
          <w:left w:val="nil"/>
          <w:bottom w:val="nil"/>
          <w:right w:val="nil"/>
          <w:between w:val="nil"/>
        </w:pBdr>
        <w:tabs>
          <w:tab w:val="left" w:pos="567"/>
        </w:tabs>
        <w:spacing w:after="120" w:line="360" w:lineRule="auto"/>
        <w:jc w:val="both"/>
        <w:rPr>
          <w:rFonts w:ascii="Arial" w:hAnsi="Arial" w:cs="Arial"/>
          <w:color w:val="010000"/>
          <w:sz w:val="20"/>
          <w:szCs w:val="20"/>
        </w:rPr>
      </w:pPr>
      <w:r w:rsidRPr="00ED5351">
        <w:rPr>
          <w:rFonts w:ascii="Arial" w:hAnsi="Arial" w:cs="Arial"/>
          <w:color w:val="010000"/>
          <w:sz w:val="20"/>
        </w:rPr>
        <w:t>Proposal on profit distribution and dividend payment plan for 2023, profit distribution and dividend payment</w:t>
      </w:r>
      <w:r w:rsidR="00D76C39" w:rsidRPr="00ED5351">
        <w:rPr>
          <w:rFonts w:ascii="Arial" w:hAnsi="Arial" w:cs="Arial"/>
          <w:color w:val="010000"/>
          <w:sz w:val="20"/>
        </w:rPr>
        <w:t xml:space="preserve"> plan</w:t>
      </w:r>
      <w:r w:rsidRPr="00ED5351">
        <w:rPr>
          <w:rFonts w:ascii="Arial" w:hAnsi="Arial" w:cs="Arial"/>
          <w:color w:val="010000"/>
          <w:sz w:val="20"/>
        </w:rPr>
        <w:t xml:space="preserve"> for 2024.</w:t>
      </w:r>
    </w:p>
    <w:p w14:paraId="0000000E" w14:textId="3A01C740" w:rsidR="006F3582" w:rsidRPr="00ED5351" w:rsidRDefault="00CB1B44" w:rsidP="00557904">
      <w:pPr>
        <w:numPr>
          <w:ilvl w:val="1"/>
          <w:numId w:val="1"/>
        </w:numPr>
        <w:pBdr>
          <w:top w:val="nil"/>
          <w:left w:val="nil"/>
          <w:bottom w:val="nil"/>
          <w:right w:val="nil"/>
          <w:between w:val="nil"/>
        </w:pBdr>
        <w:tabs>
          <w:tab w:val="left" w:pos="536"/>
        </w:tabs>
        <w:spacing w:after="120" w:line="360" w:lineRule="auto"/>
        <w:jc w:val="both"/>
        <w:rPr>
          <w:rFonts w:ascii="Arial" w:hAnsi="Arial" w:cs="Arial"/>
          <w:color w:val="010000"/>
          <w:sz w:val="20"/>
          <w:szCs w:val="20"/>
        </w:rPr>
      </w:pPr>
      <w:r w:rsidRPr="00ED5351">
        <w:rPr>
          <w:rFonts w:ascii="Arial" w:hAnsi="Arial" w:cs="Arial"/>
          <w:color w:val="010000"/>
          <w:sz w:val="20"/>
        </w:rPr>
        <w:t>Proposal on selecting an audi</w:t>
      </w:r>
      <w:r w:rsidR="00D76C39" w:rsidRPr="00ED5351">
        <w:rPr>
          <w:rFonts w:ascii="Arial" w:hAnsi="Arial" w:cs="Arial"/>
          <w:color w:val="010000"/>
          <w:sz w:val="20"/>
        </w:rPr>
        <w:t>t company</w:t>
      </w:r>
      <w:r w:rsidRPr="00ED5351">
        <w:rPr>
          <w:rFonts w:ascii="Arial" w:hAnsi="Arial" w:cs="Arial"/>
          <w:color w:val="010000"/>
          <w:sz w:val="20"/>
        </w:rPr>
        <w:t xml:space="preserve"> to review the semi-annual </w:t>
      </w:r>
      <w:r w:rsidR="00ED5351" w:rsidRPr="00ED5351">
        <w:rPr>
          <w:rFonts w:ascii="Arial" w:hAnsi="Arial" w:cs="Arial"/>
          <w:color w:val="010000"/>
          <w:sz w:val="20"/>
        </w:rPr>
        <w:t>Financial Statements</w:t>
      </w:r>
      <w:r w:rsidRPr="00ED5351">
        <w:rPr>
          <w:rFonts w:ascii="Arial" w:hAnsi="Arial" w:cs="Arial"/>
          <w:color w:val="010000"/>
          <w:sz w:val="20"/>
        </w:rPr>
        <w:t xml:space="preserve"> and audit the </w:t>
      </w:r>
      <w:r w:rsidR="00ED5351" w:rsidRPr="00ED5351">
        <w:rPr>
          <w:rFonts w:ascii="Arial" w:hAnsi="Arial" w:cs="Arial"/>
          <w:color w:val="010000"/>
          <w:sz w:val="20"/>
        </w:rPr>
        <w:t>Financial Statements</w:t>
      </w:r>
      <w:r w:rsidRPr="00ED5351">
        <w:rPr>
          <w:rFonts w:ascii="Arial" w:hAnsi="Arial" w:cs="Arial"/>
          <w:color w:val="010000"/>
          <w:sz w:val="20"/>
        </w:rPr>
        <w:t xml:space="preserve"> </w:t>
      </w:r>
      <w:r w:rsidR="00557904">
        <w:rPr>
          <w:rFonts w:ascii="Arial" w:hAnsi="Arial" w:cs="Arial"/>
          <w:color w:val="010000"/>
          <w:sz w:val="20"/>
        </w:rPr>
        <w:t xml:space="preserve">in </w:t>
      </w:r>
      <w:r w:rsidRPr="00ED5351">
        <w:rPr>
          <w:rFonts w:ascii="Arial" w:hAnsi="Arial" w:cs="Arial"/>
          <w:color w:val="010000"/>
          <w:sz w:val="20"/>
        </w:rPr>
        <w:t>2024.</w:t>
      </w:r>
    </w:p>
    <w:p w14:paraId="0000000F" w14:textId="77777777" w:rsidR="006F3582" w:rsidRPr="00ED5351" w:rsidRDefault="00CB1B44" w:rsidP="00557904">
      <w:pPr>
        <w:numPr>
          <w:ilvl w:val="1"/>
          <w:numId w:val="1"/>
        </w:numPr>
        <w:pBdr>
          <w:top w:val="nil"/>
          <w:left w:val="nil"/>
          <w:bottom w:val="nil"/>
          <w:right w:val="nil"/>
          <w:between w:val="nil"/>
        </w:pBdr>
        <w:tabs>
          <w:tab w:val="left" w:pos="657"/>
        </w:tabs>
        <w:spacing w:after="120" w:line="360" w:lineRule="auto"/>
        <w:jc w:val="both"/>
        <w:rPr>
          <w:rFonts w:ascii="Arial" w:hAnsi="Arial" w:cs="Arial"/>
          <w:color w:val="010000"/>
          <w:sz w:val="20"/>
          <w:szCs w:val="20"/>
        </w:rPr>
      </w:pPr>
      <w:r w:rsidRPr="00ED5351">
        <w:rPr>
          <w:rFonts w:ascii="Arial" w:hAnsi="Arial" w:cs="Arial"/>
          <w:color w:val="010000"/>
          <w:sz w:val="20"/>
        </w:rPr>
        <w:t>Proposal on electing members of the Board of Directors and members of the Supervisory Board for the 2024-2029 term.</w:t>
      </w:r>
    </w:p>
    <w:p w14:paraId="00000010" w14:textId="21DBE93D" w:rsidR="006F3582" w:rsidRPr="00ED5351" w:rsidRDefault="00CB1B44" w:rsidP="00557904">
      <w:pPr>
        <w:keepNext/>
        <w:numPr>
          <w:ilvl w:val="0"/>
          <w:numId w:val="1"/>
        </w:numPr>
        <w:pBdr>
          <w:top w:val="nil"/>
          <w:left w:val="nil"/>
          <w:bottom w:val="nil"/>
          <w:right w:val="nil"/>
          <w:between w:val="nil"/>
        </w:pBdr>
        <w:tabs>
          <w:tab w:val="left" w:pos="529"/>
        </w:tabs>
        <w:spacing w:after="120" w:line="360" w:lineRule="auto"/>
        <w:jc w:val="both"/>
        <w:rPr>
          <w:rFonts w:ascii="Arial" w:hAnsi="Arial" w:cs="Arial"/>
          <w:color w:val="010000"/>
          <w:sz w:val="20"/>
          <w:szCs w:val="20"/>
        </w:rPr>
      </w:pPr>
      <w:r w:rsidRPr="00ED5351">
        <w:rPr>
          <w:rFonts w:ascii="Arial" w:hAnsi="Arial" w:cs="Arial"/>
          <w:color w:val="010000"/>
          <w:sz w:val="20"/>
        </w:rPr>
        <w:t xml:space="preserve">Authorize the Chair of the Board of Directors to adjust the content of the </w:t>
      </w:r>
      <w:r w:rsidR="00ED5351" w:rsidRPr="00ED5351">
        <w:rPr>
          <w:rFonts w:ascii="Arial" w:hAnsi="Arial" w:cs="Arial"/>
          <w:color w:val="010000"/>
          <w:sz w:val="20"/>
        </w:rPr>
        <w:t>meeting</w:t>
      </w:r>
      <w:r w:rsidRPr="00ED5351">
        <w:rPr>
          <w:rFonts w:ascii="Arial" w:hAnsi="Arial" w:cs="Arial"/>
          <w:color w:val="010000"/>
          <w:sz w:val="20"/>
        </w:rPr>
        <w:t xml:space="preserve"> documents, preside over the implementation of the order and procedures for organizing the </w:t>
      </w:r>
      <w:r w:rsidR="00ED5351" w:rsidRPr="00ED5351">
        <w:rPr>
          <w:rFonts w:ascii="Arial" w:hAnsi="Arial" w:cs="Arial"/>
          <w:color w:val="010000"/>
          <w:sz w:val="20"/>
        </w:rPr>
        <w:t>Meeting</w:t>
      </w:r>
      <w:r w:rsidRPr="00ED5351">
        <w:rPr>
          <w:rFonts w:ascii="Arial" w:hAnsi="Arial" w:cs="Arial"/>
          <w:color w:val="010000"/>
          <w:sz w:val="20"/>
        </w:rPr>
        <w:t>, ensuring compliance with the provisions of law.</w:t>
      </w:r>
    </w:p>
    <w:p w14:paraId="00000011" w14:textId="7145C587" w:rsidR="006F3582" w:rsidRPr="00ED5351" w:rsidRDefault="00CB1B44" w:rsidP="00557904">
      <w:pPr>
        <w:pBdr>
          <w:top w:val="nil"/>
          <w:left w:val="nil"/>
          <w:bottom w:val="nil"/>
          <w:right w:val="nil"/>
          <w:between w:val="nil"/>
        </w:pBdr>
        <w:spacing w:after="120" w:line="360" w:lineRule="auto"/>
        <w:jc w:val="both"/>
        <w:rPr>
          <w:rFonts w:ascii="Arial" w:eastAsia="Arial" w:hAnsi="Arial" w:cs="Arial"/>
          <w:color w:val="010000"/>
          <w:sz w:val="20"/>
          <w:szCs w:val="20"/>
        </w:rPr>
      </w:pPr>
      <w:r w:rsidRPr="00ED5351">
        <w:rPr>
          <w:rFonts w:ascii="Arial" w:hAnsi="Arial" w:cs="Arial"/>
          <w:color w:val="010000"/>
          <w:sz w:val="20"/>
        </w:rPr>
        <w:t>Article 2: Members of the Board of Directors, the General Manager</w:t>
      </w:r>
      <w:r w:rsidR="00557904">
        <w:rPr>
          <w:rFonts w:ascii="Arial" w:hAnsi="Arial" w:cs="Arial"/>
          <w:color w:val="010000"/>
          <w:sz w:val="20"/>
        </w:rPr>
        <w:t>,</w:t>
      </w:r>
      <w:bookmarkStart w:id="0" w:name="_GoBack"/>
      <w:bookmarkEnd w:id="0"/>
      <w:r w:rsidRPr="00ED5351">
        <w:rPr>
          <w:rFonts w:ascii="Arial" w:hAnsi="Arial" w:cs="Arial"/>
          <w:color w:val="010000"/>
          <w:sz w:val="20"/>
        </w:rPr>
        <w:t xml:space="preserve"> and related units and individuals are responsible for implementing this Resolution.</w:t>
      </w:r>
    </w:p>
    <w:p w14:paraId="00000012" w14:textId="18EC1ECF" w:rsidR="006F3582" w:rsidRPr="00ED5351" w:rsidRDefault="00CB1B44" w:rsidP="00557904">
      <w:pPr>
        <w:pBdr>
          <w:top w:val="nil"/>
          <w:left w:val="nil"/>
          <w:bottom w:val="nil"/>
          <w:right w:val="nil"/>
          <w:between w:val="nil"/>
        </w:pBdr>
        <w:spacing w:after="120" w:line="360" w:lineRule="auto"/>
        <w:jc w:val="both"/>
        <w:rPr>
          <w:rFonts w:ascii="Arial" w:eastAsia="Arial" w:hAnsi="Arial" w:cs="Arial"/>
          <w:color w:val="010000"/>
          <w:sz w:val="20"/>
          <w:szCs w:val="20"/>
        </w:rPr>
      </w:pPr>
      <w:r w:rsidRPr="00ED5351">
        <w:rPr>
          <w:rFonts w:ascii="Arial" w:hAnsi="Arial" w:cs="Arial"/>
          <w:color w:val="010000"/>
          <w:sz w:val="20"/>
        </w:rPr>
        <w:t xml:space="preserve">This Board Resolution takes effect </w:t>
      </w:r>
      <w:r w:rsidR="00ED5351" w:rsidRPr="00ED5351">
        <w:rPr>
          <w:rFonts w:ascii="Arial" w:hAnsi="Arial" w:cs="Arial"/>
          <w:color w:val="010000"/>
          <w:sz w:val="20"/>
        </w:rPr>
        <w:t>from</w:t>
      </w:r>
      <w:r w:rsidRPr="00ED5351">
        <w:rPr>
          <w:rFonts w:ascii="Arial" w:hAnsi="Arial" w:cs="Arial"/>
          <w:color w:val="010000"/>
          <w:sz w:val="20"/>
        </w:rPr>
        <w:t xml:space="preserve"> the date of signing.</w:t>
      </w:r>
    </w:p>
    <w:sectPr w:rsidR="006F3582" w:rsidRPr="00ED5351" w:rsidSect="00CB1B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74CFA"/>
    <w:multiLevelType w:val="multilevel"/>
    <w:tmpl w:val="B4022D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82"/>
    <w:rsid w:val="00557904"/>
    <w:rsid w:val="006F3582"/>
    <w:rsid w:val="00CB1B44"/>
    <w:rsid w:val="00D76C39"/>
    <w:rsid w:val="00ED535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34E11"/>
  <w15:docId w15:val="{922421EC-DBF0-4598-BEC5-CF1161D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1"/>
      <w:szCs w:val="11"/>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Heading21">
    <w:name w:val="Heading #2"/>
    <w:basedOn w:val="Normal"/>
    <w:link w:val="Heading20"/>
    <w:pPr>
      <w:spacing w:line="264" w:lineRule="auto"/>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pPr>
      <w:spacing w:line="47" w:lineRule="exact"/>
      <w:ind w:firstLine="300"/>
    </w:pPr>
    <w:rPr>
      <w:rFonts w:ascii="Arial" w:eastAsia="Arial" w:hAnsi="Arial" w:cs="Arial"/>
      <w:b/>
      <w:bCs/>
      <w:sz w:val="11"/>
      <w:szCs w:val="11"/>
    </w:rPr>
  </w:style>
  <w:style w:type="paragraph" w:customStyle="1" w:styleId="Bodytext30">
    <w:name w:val="Body text (3)"/>
    <w:basedOn w:val="Normal"/>
    <w:link w:val="Bodytext3"/>
    <w:pPr>
      <w:spacing w:line="151" w:lineRule="auto"/>
      <w:ind w:firstLine="440"/>
    </w:pPr>
    <w:rPr>
      <w:rFonts w:ascii="Arial" w:eastAsia="Arial" w:hAnsi="Arial" w:cs="Arial"/>
      <w:b/>
      <w:bCs/>
      <w:sz w:val="8"/>
      <w:szCs w:val="8"/>
    </w:rPr>
  </w:style>
  <w:style w:type="paragraph" w:customStyle="1" w:styleId="Tableofcontents0">
    <w:name w:val="Table of contents"/>
    <w:basedOn w:val="Normal"/>
    <w:link w:val="Tableofcontents"/>
    <w:pPr>
      <w:spacing w:line="58" w:lineRule="exact"/>
      <w:ind w:left="440" w:hanging="120"/>
    </w:pPr>
    <w:rPr>
      <w:rFonts w:ascii="Arial" w:eastAsia="Arial" w:hAnsi="Arial" w:cs="Arial"/>
      <w:b/>
      <w:bCs/>
      <w:sz w:val="8"/>
      <w:szCs w:val="8"/>
    </w:rPr>
  </w:style>
  <w:style w:type="paragraph" w:customStyle="1" w:styleId="Bodytext20">
    <w:name w:val="Body text (2)"/>
    <w:basedOn w:val="Normal"/>
    <w:link w:val="Bodytext2"/>
    <w:pPr>
      <w:ind w:firstLine="78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4gT4LC6jInaNDFAkKAGBpIrqg==">CgMxLjA4AHIhMThmbWQ2d3BqVE5xNHEyVXU1VERPcXJkakEtZWdvSzVk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1686</Characters>
  <Application>Microsoft Office Word</Application>
  <DocSecurity>0</DocSecurity>
  <Lines>28</Lines>
  <Paragraphs>19</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Thi Quynh Trang</cp:lastModifiedBy>
  <cp:revision>6</cp:revision>
  <dcterms:created xsi:type="dcterms:W3CDTF">2024-03-28T04:35:00Z</dcterms:created>
  <dcterms:modified xsi:type="dcterms:W3CDTF">2024-03-29T07:03:00Z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d0d278bb26eb2d6c285d53eb1db01931cd9896f2f57992911754a6c9c6afa352</vt:lpwstr>
  </property>
</Properties>
</file>