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4012" w:rsidRPr="006E476C" w:rsidRDefault="00B30C81" w:rsidP="00CD2EA3">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6E476C">
        <w:rPr>
          <w:rFonts w:ascii="Arial" w:hAnsi="Arial" w:cs="Arial"/>
          <w:b/>
          <w:color w:val="010000"/>
          <w:sz w:val="20"/>
        </w:rPr>
        <w:t>BMF: Board Resolution</w:t>
      </w:r>
    </w:p>
    <w:p w14:paraId="00000002" w14:textId="1F25F1FE" w:rsidR="00B74012" w:rsidRPr="006E476C" w:rsidRDefault="00B30C81" w:rsidP="00CD2EA3">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476C">
        <w:rPr>
          <w:rFonts w:ascii="Arial" w:hAnsi="Arial" w:cs="Arial"/>
          <w:color w:val="010000"/>
          <w:sz w:val="20"/>
        </w:rPr>
        <w:t xml:space="preserve">On March 25, 2024, Dong </w:t>
      </w:r>
      <w:proofErr w:type="spellStart"/>
      <w:r w:rsidRPr="006E476C">
        <w:rPr>
          <w:rFonts w:ascii="Arial" w:hAnsi="Arial" w:cs="Arial"/>
          <w:color w:val="010000"/>
          <w:sz w:val="20"/>
        </w:rPr>
        <w:t>Nai</w:t>
      </w:r>
      <w:proofErr w:type="spellEnd"/>
      <w:r w:rsidRPr="006E476C">
        <w:rPr>
          <w:rFonts w:ascii="Arial" w:hAnsi="Arial" w:cs="Arial"/>
          <w:color w:val="010000"/>
          <w:sz w:val="20"/>
        </w:rPr>
        <w:t xml:space="preserve"> Building Material and Fuel Joint Stock Company announced Resolution No. 205/2024/NQ-HDQTCD on approving the transaction contracts between the Company and affiliated parties as </w:t>
      </w:r>
      <w:r w:rsidR="006E476C" w:rsidRPr="006E476C">
        <w:rPr>
          <w:rFonts w:ascii="Arial" w:hAnsi="Arial" w:cs="Arial"/>
          <w:color w:val="010000"/>
          <w:sz w:val="20"/>
        </w:rPr>
        <w:t>follows</w:t>
      </w:r>
      <w:r w:rsidRPr="006E476C">
        <w:rPr>
          <w:rFonts w:ascii="Arial" w:hAnsi="Arial" w:cs="Arial"/>
          <w:color w:val="010000"/>
          <w:sz w:val="20"/>
        </w:rPr>
        <w:t>:</w:t>
      </w:r>
    </w:p>
    <w:p w14:paraId="00000003" w14:textId="06E9E824" w:rsidR="00B74012" w:rsidRPr="006E476C" w:rsidRDefault="00B30C81" w:rsidP="00CD2EA3">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476C">
        <w:rPr>
          <w:rFonts w:ascii="Arial" w:hAnsi="Arial" w:cs="Arial"/>
          <w:color w:val="010000"/>
          <w:sz w:val="20"/>
        </w:rPr>
        <w:t xml:space="preserve">Article 1: Approved </w:t>
      </w:r>
      <w:r w:rsidR="006E476C" w:rsidRPr="006E476C">
        <w:rPr>
          <w:rFonts w:ascii="Arial" w:hAnsi="Arial" w:cs="Arial"/>
          <w:color w:val="010000"/>
          <w:sz w:val="20"/>
        </w:rPr>
        <w:t>allowing</w:t>
      </w:r>
      <w:r w:rsidRPr="006E476C">
        <w:rPr>
          <w:rFonts w:ascii="Arial" w:hAnsi="Arial" w:cs="Arial"/>
          <w:color w:val="010000"/>
          <w:sz w:val="20"/>
        </w:rPr>
        <w:t xml:space="preserve"> Everest Securities Joint Stock Company (EVS) </w:t>
      </w:r>
      <w:r w:rsidR="006E476C" w:rsidRPr="006E476C">
        <w:rPr>
          <w:rFonts w:ascii="Arial" w:hAnsi="Arial" w:cs="Arial"/>
          <w:color w:val="010000"/>
          <w:sz w:val="20"/>
        </w:rPr>
        <w:t xml:space="preserve">to participate </w:t>
      </w:r>
      <w:r w:rsidRPr="006E476C">
        <w:rPr>
          <w:rFonts w:ascii="Arial" w:hAnsi="Arial" w:cs="Arial"/>
          <w:color w:val="010000"/>
          <w:sz w:val="20"/>
        </w:rPr>
        <w:t>in providing consulting services to the Company on procedures, regulations and support the organization of the Annual General Meeting of Shareholders 2024 in accordance with the law.</w:t>
      </w:r>
    </w:p>
    <w:p w14:paraId="00000004" w14:textId="77777777" w:rsidR="00B74012" w:rsidRPr="006E476C" w:rsidRDefault="00B30C81" w:rsidP="00CD2EA3">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476C">
        <w:rPr>
          <w:rFonts w:ascii="Arial" w:hAnsi="Arial" w:cs="Arial"/>
          <w:color w:val="010000"/>
          <w:sz w:val="20"/>
        </w:rPr>
        <w:t>Information about the consultant service provider is as follows:</w:t>
      </w:r>
    </w:p>
    <w:p w14:paraId="00000005" w14:textId="77777777" w:rsidR="00B74012" w:rsidRPr="006E476C" w:rsidRDefault="00B30C81" w:rsidP="00CD2EA3">
      <w:pPr>
        <w:numPr>
          <w:ilvl w:val="0"/>
          <w:numId w:val="3"/>
        </w:numPr>
        <w:pBdr>
          <w:top w:val="nil"/>
          <w:left w:val="nil"/>
          <w:bottom w:val="nil"/>
          <w:right w:val="nil"/>
          <w:between w:val="nil"/>
        </w:pBdr>
        <w:tabs>
          <w:tab w:val="left" w:pos="450"/>
          <w:tab w:val="left" w:pos="631"/>
        </w:tabs>
        <w:spacing w:after="120" w:line="360" w:lineRule="auto"/>
        <w:jc w:val="both"/>
        <w:rPr>
          <w:rFonts w:ascii="Arial" w:eastAsia="Arial" w:hAnsi="Arial" w:cs="Arial"/>
          <w:color w:val="010000"/>
          <w:sz w:val="20"/>
          <w:szCs w:val="20"/>
        </w:rPr>
      </w:pPr>
      <w:r w:rsidRPr="006E476C">
        <w:rPr>
          <w:rFonts w:ascii="Arial" w:hAnsi="Arial" w:cs="Arial"/>
          <w:color w:val="010000"/>
          <w:sz w:val="20"/>
        </w:rPr>
        <w:t>Name of Company: Everest Securities Joint Stock Company</w:t>
      </w:r>
    </w:p>
    <w:p w14:paraId="00000006" w14:textId="77777777" w:rsidR="00B74012" w:rsidRPr="006E476C" w:rsidRDefault="00B30C81" w:rsidP="00CD2EA3">
      <w:pPr>
        <w:numPr>
          <w:ilvl w:val="0"/>
          <w:numId w:val="3"/>
        </w:numPr>
        <w:pBdr>
          <w:top w:val="nil"/>
          <w:left w:val="nil"/>
          <w:bottom w:val="nil"/>
          <w:right w:val="nil"/>
          <w:between w:val="nil"/>
        </w:pBdr>
        <w:tabs>
          <w:tab w:val="left" w:pos="450"/>
          <w:tab w:val="left" w:pos="570"/>
        </w:tabs>
        <w:spacing w:after="120" w:line="360" w:lineRule="auto"/>
        <w:jc w:val="both"/>
        <w:rPr>
          <w:rFonts w:ascii="Arial" w:eastAsia="Arial" w:hAnsi="Arial" w:cs="Arial"/>
          <w:color w:val="010000"/>
          <w:sz w:val="20"/>
          <w:szCs w:val="20"/>
        </w:rPr>
      </w:pPr>
      <w:r w:rsidRPr="006E476C">
        <w:rPr>
          <w:rFonts w:ascii="Arial" w:hAnsi="Arial" w:cs="Arial"/>
          <w:color w:val="010000"/>
          <w:sz w:val="20"/>
        </w:rPr>
        <w:t xml:space="preserve">Address: 3rd, 6th, 9th floor - No. 2A Dai Co Viet Street, Le Dai </w:t>
      </w:r>
      <w:proofErr w:type="spellStart"/>
      <w:r w:rsidRPr="006E476C">
        <w:rPr>
          <w:rFonts w:ascii="Arial" w:hAnsi="Arial" w:cs="Arial"/>
          <w:color w:val="010000"/>
          <w:sz w:val="20"/>
        </w:rPr>
        <w:t>Hanh</w:t>
      </w:r>
      <w:proofErr w:type="spellEnd"/>
      <w:r w:rsidRPr="006E476C">
        <w:rPr>
          <w:rFonts w:ascii="Arial" w:hAnsi="Arial" w:cs="Arial"/>
          <w:color w:val="010000"/>
          <w:sz w:val="20"/>
        </w:rPr>
        <w:t xml:space="preserve"> Ward, </w:t>
      </w:r>
      <w:proofErr w:type="spellStart"/>
      <w:r w:rsidRPr="006E476C">
        <w:rPr>
          <w:rFonts w:ascii="Arial" w:hAnsi="Arial" w:cs="Arial"/>
          <w:color w:val="010000"/>
          <w:sz w:val="20"/>
        </w:rPr>
        <w:t>Hai</w:t>
      </w:r>
      <w:proofErr w:type="spellEnd"/>
      <w:r w:rsidRPr="006E476C">
        <w:rPr>
          <w:rFonts w:ascii="Arial" w:hAnsi="Arial" w:cs="Arial"/>
          <w:color w:val="010000"/>
          <w:sz w:val="20"/>
        </w:rPr>
        <w:t xml:space="preserve"> Ba District</w:t>
      </w:r>
      <w:r w:rsidRPr="006E476C">
        <w:rPr>
          <w:rFonts w:ascii="Arial" w:hAnsi="Arial" w:cs="Arial"/>
          <w:color w:val="010000"/>
          <w:sz w:val="20"/>
        </w:rPr>
        <w:br/>
      </w:r>
      <w:proofErr w:type="spellStart"/>
      <w:r w:rsidRPr="006E476C">
        <w:rPr>
          <w:rFonts w:ascii="Arial" w:hAnsi="Arial" w:cs="Arial"/>
          <w:color w:val="010000"/>
          <w:sz w:val="20"/>
        </w:rPr>
        <w:t>Trung</w:t>
      </w:r>
      <w:proofErr w:type="spellEnd"/>
      <w:r w:rsidRPr="006E476C">
        <w:rPr>
          <w:rFonts w:ascii="Arial" w:hAnsi="Arial" w:cs="Arial"/>
          <w:color w:val="010000"/>
          <w:sz w:val="20"/>
        </w:rPr>
        <w:t xml:space="preserve">, Ha </w:t>
      </w:r>
      <w:proofErr w:type="spellStart"/>
      <w:r w:rsidRPr="006E476C">
        <w:rPr>
          <w:rFonts w:ascii="Arial" w:hAnsi="Arial" w:cs="Arial"/>
          <w:color w:val="010000"/>
          <w:sz w:val="20"/>
        </w:rPr>
        <w:t>Noi</w:t>
      </w:r>
      <w:proofErr w:type="spellEnd"/>
      <w:r w:rsidRPr="006E476C">
        <w:rPr>
          <w:rFonts w:ascii="Arial" w:hAnsi="Arial" w:cs="Arial"/>
          <w:color w:val="010000"/>
          <w:sz w:val="20"/>
        </w:rPr>
        <w:t xml:space="preserve"> City </w:t>
      </w:r>
    </w:p>
    <w:p w14:paraId="00000007" w14:textId="180E1FD9" w:rsidR="00B74012" w:rsidRPr="006E476C" w:rsidRDefault="00B30C81" w:rsidP="00CD2EA3">
      <w:pPr>
        <w:numPr>
          <w:ilvl w:val="0"/>
          <w:numId w:val="3"/>
        </w:numPr>
        <w:pBdr>
          <w:top w:val="nil"/>
          <w:left w:val="nil"/>
          <w:bottom w:val="nil"/>
          <w:right w:val="nil"/>
          <w:between w:val="nil"/>
        </w:pBdr>
        <w:tabs>
          <w:tab w:val="left" w:pos="450"/>
          <w:tab w:val="left" w:pos="570"/>
        </w:tabs>
        <w:spacing w:after="120" w:line="360" w:lineRule="auto"/>
        <w:jc w:val="both"/>
        <w:rPr>
          <w:rFonts w:ascii="Arial" w:eastAsia="Arial" w:hAnsi="Arial" w:cs="Arial"/>
          <w:color w:val="010000"/>
          <w:sz w:val="20"/>
          <w:szCs w:val="20"/>
        </w:rPr>
      </w:pPr>
      <w:r w:rsidRPr="006E476C">
        <w:rPr>
          <w:rFonts w:ascii="Arial" w:hAnsi="Arial" w:cs="Arial"/>
          <w:color w:val="010000"/>
          <w:sz w:val="20"/>
        </w:rPr>
        <w:t>EVS</w:t>
      </w:r>
      <w:r w:rsidR="006E476C" w:rsidRPr="006E476C">
        <w:rPr>
          <w:rFonts w:ascii="Arial" w:hAnsi="Arial" w:cs="Arial"/>
          <w:color w:val="010000"/>
          <w:sz w:val="20"/>
        </w:rPr>
        <w:t>’s</w:t>
      </w:r>
      <w:r w:rsidRPr="006E476C">
        <w:rPr>
          <w:rFonts w:ascii="Arial" w:hAnsi="Arial" w:cs="Arial"/>
          <w:color w:val="010000"/>
          <w:sz w:val="20"/>
        </w:rPr>
        <w:t xml:space="preserve"> related party information</w:t>
      </w:r>
      <w:r w:rsidR="006E476C" w:rsidRPr="006E476C">
        <w:rPr>
          <w:rFonts w:ascii="Arial" w:hAnsi="Arial" w:cs="Arial"/>
          <w:color w:val="010000"/>
          <w:sz w:val="20"/>
        </w:rPr>
        <w:t>:</w:t>
      </w:r>
      <w:r w:rsidRPr="006E476C">
        <w:rPr>
          <w:rFonts w:ascii="Arial" w:hAnsi="Arial" w:cs="Arial"/>
          <w:color w:val="010000"/>
          <w:sz w:val="20"/>
        </w:rPr>
        <w:t xml:space="preserve"> Mr. Le Minh </w:t>
      </w:r>
      <w:proofErr w:type="spellStart"/>
      <w:r w:rsidRPr="006E476C">
        <w:rPr>
          <w:rFonts w:ascii="Arial" w:hAnsi="Arial" w:cs="Arial"/>
          <w:color w:val="010000"/>
          <w:sz w:val="20"/>
        </w:rPr>
        <w:t>Khue</w:t>
      </w:r>
      <w:proofErr w:type="spellEnd"/>
      <w:r w:rsidRPr="006E476C">
        <w:rPr>
          <w:rFonts w:ascii="Arial" w:hAnsi="Arial" w:cs="Arial"/>
          <w:color w:val="010000"/>
          <w:sz w:val="20"/>
        </w:rPr>
        <w:t xml:space="preserve"> - Deputy General Manager of Everest Securities Joint Stock Company is a member of the Board of Directors of Dong </w:t>
      </w:r>
      <w:proofErr w:type="spellStart"/>
      <w:r w:rsidRPr="006E476C">
        <w:rPr>
          <w:rFonts w:ascii="Arial" w:hAnsi="Arial" w:cs="Arial"/>
          <w:color w:val="010000"/>
          <w:sz w:val="20"/>
        </w:rPr>
        <w:t>Nai</w:t>
      </w:r>
      <w:proofErr w:type="spellEnd"/>
      <w:r w:rsidRPr="006E476C">
        <w:rPr>
          <w:rFonts w:ascii="Arial" w:hAnsi="Arial" w:cs="Arial"/>
          <w:color w:val="010000"/>
          <w:sz w:val="20"/>
        </w:rPr>
        <w:t xml:space="preserve"> Building Material and Fuel Joint Stock Company.</w:t>
      </w:r>
    </w:p>
    <w:p w14:paraId="00000008" w14:textId="77777777" w:rsidR="00B74012" w:rsidRPr="006E476C" w:rsidRDefault="00B30C81" w:rsidP="00CD2EA3">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476C">
        <w:rPr>
          <w:rFonts w:ascii="Arial" w:hAnsi="Arial" w:cs="Arial"/>
          <w:color w:val="010000"/>
          <w:sz w:val="20"/>
        </w:rPr>
        <w:t>Article 2: Approve basic contents of the contract/transaction:</w:t>
      </w:r>
    </w:p>
    <w:p w14:paraId="00000009" w14:textId="77777777" w:rsidR="00B74012" w:rsidRPr="006E476C" w:rsidRDefault="00B30C81" w:rsidP="00CD2EA3">
      <w:pPr>
        <w:numPr>
          <w:ilvl w:val="1"/>
          <w:numId w:val="4"/>
        </w:numPr>
        <w:pBdr>
          <w:top w:val="nil"/>
          <w:left w:val="nil"/>
          <w:bottom w:val="nil"/>
          <w:right w:val="nil"/>
          <w:between w:val="nil"/>
        </w:pBdr>
        <w:tabs>
          <w:tab w:val="left" w:pos="450"/>
          <w:tab w:val="left" w:pos="1129"/>
        </w:tabs>
        <w:spacing w:after="120" w:line="360" w:lineRule="auto"/>
        <w:jc w:val="both"/>
        <w:rPr>
          <w:rFonts w:ascii="Arial" w:eastAsia="Arial" w:hAnsi="Arial" w:cs="Arial"/>
          <w:color w:val="010000"/>
          <w:sz w:val="20"/>
          <w:szCs w:val="20"/>
        </w:rPr>
      </w:pPr>
      <w:r w:rsidRPr="006E476C">
        <w:rPr>
          <w:rFonts w:ascii="Arial" w:hAnsi="Arial" w:cs="Arial"/>
          <w:color w:val="010000"/>
          <w:sz w:val="20"/>
        </w:rPr>
        <w:t xml:space="preserve">EVS provides Dong </w:t>
      </w:r>
      <w:proofErr w:type="spellStart"/>
      <w:r w:rsidRPr="006E476C">
        <w:rPr>
          <w:rFonts w:ascii="Arial" w:hAnsi="Arial" w:cs="Arial"/>
          <w:color w:val="010000"/>
          <w:sz w:val="20"/>
        </w:rPr>
        <w:t>Nai</w:t>
      </w:r>
      <w:proofErr w:type="spellEnd"/>
      <w:r w:rsidRPr="006E476C">
        <w:rPr>
          <w:rFonts w:ascii="Arial" w:hAnsi="Arial" w:cs="Arial"/>
          <w:color w:val="010000"/>
          <w:sz w:val="20"/>
        </w:rPr>
        <w:t xml:space="preserve"> Building Material and Fuel Joint Stock Company with products and services that are allowed under the law, but not limited to the following services:</w:t>
      </w:r>
    </w:p>
    <w:p w14:paraId="0000000A" w14:textId="556CB720" w:rsidR="00B74012" w:rsidRPr="006E476C" w:rsidRDefault="00B30C81" w:rsidP="00CD2EA3">
      <w:pPr>
        <w:numPr>
          <w:ilvl w:val="0"/>
          <w:numId w:val="1"/>
        </w:numPr>
        <w:pBdr>
          <w:top w:val="nil"/>
          <w:left w:val="nil"/>
          <w:bottom w:val="nil"/>
          <w:right w:val="nil"/>
          <w:between w:val="nil"/>
        </w:pBdr>
        <w:tabs>
          <w:tab w:val="left" w:pos="450"/>
          <w:tab w:val="left" w:pos="570"/>
        </w:tabs>
        <w:spacing w:after="120" w:line="360" w:lineRule="auto"/>
        <w:jc w:val="both"/>
        <w:rPr>
          <w:rFonts w:ascii="Arial" w:eastAsia="Arial" w:hAnsi="Arial" w:cs="Arial"/>
          <w:color w:val="010000"/>
          <w:sz w:val="20"/>
          <w:szCs w:val="20"/>
        </w:rPr>
      </w:pPr>
      <w:r w:rsidRPr="006E476C">
        <w:rPr>
          <w:rFonts w:ascii="Arial" w:hAnsi="Arial" w:cs="Arial"/>
          <w:color w:val="010000"/>
          <w:sz w:val="20"/>
        </w:rPr>
        <w:t xml:space="preserve">Consulting on procedures and regulations </w:t>
      </w:r>
      <w:proofErr w:type="spellStart"/>
      <w:r w:rsidR="006E476C" w:rsidRPr="006E476C">
        <w:rPr>
          <w:rFonts w:ascii="Arial" w:hAnsi="Arial" w:cs="Arial"/>
          <w:color w:val="010000"/>
          <w:sz w:val="20"/>
        </w:rPr>
        <w:t>ralated</w:t>
      </w:r>
      <w:proofErr w:type="spellEnd"/>
      <w:r w:rsidRPr="006E476C">
        <w:rPr>
          <w:rFonts w:ascii="Arial" w:hAnsi="Arial" w:cs="Arial"/>
          <w:color w:val="010000"/>
          <w:sz w:val="20"/>
        </w:rPr>
        <w:t xml:space="preserve"> to organizing the Company's Annual General Meeting of Shareholders 2024.</w:t>
      </w:r>
    </w:p>
    <w:p w14:paraId="0000000B" w14:textId="77777777" w:rsidR="00B74012" w:rsidRPr="006E476C" w:rsidRDefault="00B30C81" w:rsidP="00CD2EA3">
      <w:pPr>
        <w:numPr>
          <w:ilvl w:val="0"/>
          <w:numId w:val="1"/>
        </w:numPr>
        <w:pBdr>
          <w:top w:val="nil"/>
          <w:left w:val="nil"/>
          <w:bottom w:val="nil"/>
          <w:right w:val="nil"/>
          <w:between w:val="nil"/>
        </w:pBdr>
        <w:tabs>
          <w:tab w:val="left" w:pos="450"/>
          <w:tab w:val="left" w:pos="885"/>
        </w:tabs>
        <w:spacing w:after="120" w:line="360" w:lineRule="auto"/>
        <w:jc w:val="both"/>
        <w:rPr>
          <w:rFonts w:ascii="Arial" w:eastAsia="Arial" w:hAnsi="Arial" w:cs="Arial"/>
          <w:color w:val="010000"/>
          <w:sz w:val="20"/>
          <w:szCs w:val="20"/>
        </w:rPr>
      </w:pPr>
      <w:r w:rsidRPr="006E476C">
        <w:rPr>
          <w:rFonts w:ascii="Arial" w:hAnsi="Arial" w:cs="Arial"/>
          <w:color w:val="010000"/>
          <w:sz w:val="20"/>
        </w:rPr>
        <w:t>Support the organization of the Company's Annual General Meeting of Shareholders 2024.</w:t>
      </w:r>
    </w:p>
    <w:p w14:paraId="0000000C" w14:textId="7821F42D" w:rsidR="00B74012" w:rsidRPr="006E476C" w:rsidRDefault="00B30C81" w:rsidP="00CD2EA3">
      <w:pPr>
        <w:numPr>
          <w:ilvl w:val="0"/>
          <w:numId w:val="1"/>
        </w:numPr>
        <w:pBdr>
          <w:top w:val="nil"/>
          <w:left w:val="nil"/>
          <w:bottom w:val="nil"/>
          <w:right w:val="nil"/>
          <w:between w:val="nil"/>
        </w:pBdr>
        <w:tabs>
          <w:tab w:val="left" w:pos="450"/>
          <w:tab w:val="left" w:pos="570"/>
        </w:tabs>
        <w:spacing w:after="120" w:line="360" w:lineRule="auto"/>
        <w:jc w:val="both"/>
        <w:rPr>
          <w:rFonts w:ascii="Arial" w:eastAsia="Arial" w:hAnsi="Arial" w:cs="Arial"/>
          <w:color w:val="010000"/>
          <w:sz w:val="20"/>
          <w:szCs w:val="20"/>
        </w:rPr>
      </w:pPr>
      <w:r w:rsidRPr="006E476C">
        <w:rPr>
          <w:rFonts w:ascii="Arial" w:hAnsi="Arial" w:cs="Arial"/>
          <w:color w:val="010000"/>
          <w:sz w:val="20"/>
        </w:rPr>
        <w:t xml:space="preserve">Other consulting services as prescribed by law (including but not limited to listing consulting services, coordinating the development of forms and completing </w:t>
      </w:r>
      <w:r w:rsidR="006E476C" w:rsidRPr="006E476C">
        <w:rPr>
          <w:rFonts w:ascii="Arial" w:hAnsi="Arial" w:cs="Arial"/>
          <w:color w:val="010000"/>
          <w:sz w:val="20"/>
        </w:rPr>
        <w:t>Meeting</w:t>
      </w:r>
      <w:r w:rsidRPr="006E476C">
        <w:rPr>
          <w:rFonts w:ascii="Arial" w:hAnsi="Arial" w:cs="Arial"/>
          <w:color w:val="010000"/>
          <w:sz w:val="20"/>
        </w:rPr>
        <w:t xml:space="preserve"> documents, disclosing information according to regulations</w:t>
      </w:r>
      <w:r w:rsidR="00B96EBE">
        <w:rPr>
          <w:rFonts w:ascii="Arial" w:hAnsi="Arial" w:cs="Arial"/>
          <w:color w:val="010000"/>
          <w:sz w:val="20"/>
        </w:rPr>
        <w:t>, etc</w:t>
      </w:r>
      <w:r w:rsidR="00042739">
        <w:rPr>
          <w:rFonts w:ascii="Arial" w:hAnsi="Arial" w:cs="Arial"/>
          <w:color w:val="010000"/>
          <w:sz w:val="20"/>
        </w:rPr>
        <w:t>.</w:t>
      </w:r>
      <w:bookmarkStart w:id="0" w:name="_GoBack"/>
      <w:bookmarkEnd w:id="0"/>
      <w:r w:rsidRPr="006E476C">
        <w:rPr>
          <w:rFonts w:ascii="Arial" w:hAnsi="Arial" w:cs="Arial"/>
          <w:color w:val="010000"/>
          <w:sz w:val="20"/>
        </w:rPr>
        <w:t>).</w:t>
      </w:r>
    </w:p>
    <w:p w14:paraId="0000000D" w14:textId="36CFA507" w:rsidR="00B74012" w:rsidRPr="006E476C" w:rsidRDefault="00B30C81" w:rsidP="00CD2EA3">
      <w:pPr>
        <w:numPr>
          <w:ilvl w:val="1"/>
          <w:numId w:val="4"/>
        </w:numPr>
        <w:pBdr>
          <w:top w:val="nil"/>
          <w:left w:val="nil"/>
          <w:bottom w:val="nil"/>
          <w:right w:val="nil"/>
          <w:between w:val="nil"/>
        </w:pBdr>
        <w:tabs>
          <w:tab w:val="left" w:pos="450"/>
          <w:tab w:val="left" w:pos="1580"/>
        </w:tabs>
        <w:spacing w:after="120" w:line="360" w:lineRule="auto"/>
        <w:jc w:val="both"/>
        <w:rPr>
          <w:rFonts w:ascii="Arial" w:eastAsia="Arial" w:hAnsi="Arial" w:cs="Arial"/>
          <w:color w:val="010000"/>
          <w:sz w:val="20"/>
          <w:szCs w:val="20"/>
        </w:rPr>
      </w:pPr>
      <w:r w:rsidRPr="006E476C">
        <w:rPr>
          <w:rFonts w:ascii="Arial" w:hAnsi="Arial" w:cs="Arial"/>
          <w:color w:val="010000"/>
          <w:sz w:val="20"/>
        </w:rPr>
        <w:t xml:space="preserve">Contract/transaction value: The maximum value of each contract/transaction must not exceed 35% of the total value of the Company's assets recorded in the most recent Financial </w:t>
      </w:r>
      <w:r w:rsidR="006E476C" w:rsidRPr="006E476C">
        <w:rPr>
          <w:rFonts w:ascii="Arial" w:hAnsi="Arial" w:cs="Arial"/>
          <w:color w:val="010000"/>
          <w:sz w:val="20"/>
        </w:rPr>
        <w:t>Statements</w:t>
      </w:r>
      <w:r w:rsidRPr="006E476C">
        <w:rPr>
          <w:rFonts w:ascii="Arial" w:hAnsi="Arial" w:cs="Arial"/>
          <w:color w:val="010000"/>
          <w:sz w:val="20"/>
        </w:rPr>
        <w:t xml:space="preserve"> and ensure the total value of the contracts/transactions of the Company </w:t>
      </w:r>
      <w:r w:rsidR="006E476C" w:rsidRPr="006E476C">
        <w:rPr>
          <w:rFonts w:ascii="Arial" w:hAnsi="Arial" w:cs="Arial"/>
          <w:color w:val="010000"/>
          <w:sz w:val="20"/>
        </w:rPr>
        <w:t>with</w:t>
      </w:r>
      <w:r w:rsidRPr="006E476C">
        <w:rPr>
          <w:rFonts w:ascii="Arial" w:hAnsi="Arial" w:cs="Arial"/>
          <w:color w:val="010000"/>
          <w:sz w:val="20"/>
        </w:rPr>
        <w:t xml:space="preserve"> </w:t>
      </w:r>
      <w:r w:rsidR="006E476C" w:rsidRPr="006E476C">
        <w:rPr>
          <w:rFonts w:ascii="Arial" w:hAnsi="Arial" w:cs="Arial"/>
          <w:color w:val="010000"/>
          <w:sz w:val="20"/>
        </w:rPr>
        <w:t>affiliated</w:t>
      </w:r>
      <w:r w:rsidRPr="006E476C">
        <w:rPr>
          <w:rFonts w:ascii="Arial" w:hAnsi="Arial" w:cs="Arial"/>
          <w:color w:val="010000"/>
          <w:sz w:val="20"/>
        </w:rPr>
        <w:t xml:space="preserve"> parties does not exceed the scope of decision authority of the Board of Directors as prescribed in the Company's Charter.</w:t>
      </w:r>
    </w:p>
    <w:p w14:paraId="0000000E" w14:textId="2C6868FA" w:rsidR="00B74012" w:rsidRPr="006E476C" w:rsidRDefault="00B30C81" w:rsidP="00CD2EA3">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476C">
        <w:rPr>
          <w:rFonts w:ascii="Arial" w:hAnsi="Arial" w:cs="Arial"/>
          <w:color w:val="010000"/>
          <w:sz w:val="20"/>
        </w:rPr>
        <w:t>Article 3: The Board of Directors assigns/authorizes the Manager to implement the following works:</w:t>
      </w:r>
    </w:p>
    <w:p w14:paraId="0000000F" w14:textId="530E0AF3" w:rsidR="00B74012" w:rsidRPr="006E476C" w:rsidRDefault="00B30C81" w:rsidP="00CD2EA3">
      <w:pPr>
        <w:numPr>
          <w:ilvl w:val="1"/>
          <w:numId w:val="2"/>
        </w:numPr>
        <w:pBdr>
          <w:top w:val="nil"/>
          <w:left w:val="nil"/>
          <w:bottom w:val="nil"/>
          <w:right w:val="nil"/>
          <w:between w:val="nil"/>
        </w:pBdr>
        <w:tabs>
          <w:tab w:val="left" w:pos="450"/>
          <w:tab w:val="left" w:pos="1087"/>
        </w:tabs>
        <w:spacing w:after="120" w:line="360" w:lineRule="auto"/>
        <w:jc w:val="both"/>
        <w:rPr>
          <w:rFonts w:ascii="Arial" w:eastAsia="Arial" w:hAnsi="Arial" w:cs="Arial"/>
          <w:color w:val="010000"/>
          <w:sz w:val="20"/>
          <w:szCs w:val="20"/>
        </w:rPr>
      </w:pPr>
      <w:r w:rsidRPr="006E476C">
        <w:rPr>
          <w:rFonts w:ascii="Arial" w:hAnsi="Arial" w:cs="Arial"/>
          <w:color w:val="010000"/>
          <w:sz w:val="20"/>
        </w:rPr>
        <w:t>Authorize/Assign the Manager- Legal Representative of the Company to proactively negotiate with partners and decide on detailed contract terms, decide on consulting fees, scope of work and other contents in the contract; Sign a contract and carry out other procedures and tasks related to the signing and implementation of the contract with the consulting unit throughout the contract implementation period (including making adjustments to the original signed content (if any)) to ensure compliance with the law, the Company's internal regulations and ensur</w:t>
      </w:r>
      <w:r w:rsidR="006E476C" w:rsidRPr="006E476C">
        <w:rPr>
          <w:rFonts w:ascii="Arial" w:hAnsi="Arial" w:cs="Arial"/>
          <w:color w:val="010000"/>
          <w:sz w:val="20"/>
        </w:rPr>
        <w:t>e</w:t>
      </w:r>
      <w:r w:rsidRPr="006E476C">
        <w:rPr>
          <w:rFonts w:ascii="Arial" w:hAnsi="Arial" w:cs="Arial"/>
          <w:color w:val="010000"/>
          <w:sz w:val="20"/>
        </w:rPr>
        <w:t xml:space="preserve"> the Company and shareholders</w:t>
      </w:r>
      <w:r w:rsidR="006E476C" w:rsidRPr="006E476C">
        <w:rPr>
          <w:rFonts w:ascii="Arial" w:hAnsi="Arial" w:cs="Arial"/>
          <w:color w:val="010000"/>
          <w:sz w:val="20"/>
        </w:rPr>
        <w:t>’</w:t>
      </w:r>
      <w:r w:rsidRPr="006E476C">
        <w:rPr>
          <w:rFonts w:ascii="Arial" w:hAnsi="Arial" w:cs="Arial"/>
          <w:color w:val="010000"/>
          <w:sz w:val="20"/>
        </w:rPr>
        <w:t xml:space="preserve"> best interests. </w:t>
      </w:r>
    </w:p>
    <w:p w14:paraId="00000010" w14:textId="5CC6F866" w:rsidR="00B74012" w:rsidRPr="006E476C" w:rsidRDefault="00B30C81" w:rsidP="00CD2EA3">
      <w:pPr>
        <w:numPr>
          <w:ilvl w:val="1"/>
          <w:numId w:val="2"/>
        </w:numPr>
        <w:pBdr>
          <w:top w:val="nil"/>
          <w:left w:val="nil"/>
          <w:bottom w:val="nil"/>
          <w:right w:val="nil"/>
          <w:between w:val="nil"/>
        </w:pBdr>
        <w:tabs>
          <w:tab w:val="left" w:pos="450"/>
          <w:tab w:val="left" w:pos="1065"/>
        </w:tabs>
        <w:spacing w:after="120" w:line="360" w:lineRule="auto"/>
        <w:jc w:val="both"/>
        <w:rPr>
          <w:rFonts w:ascii="Arial" w:eastAsia="Arial" w:hAnsi="Arial" w:cs="Arial"/>
          <w:color w:val="010000"/>
          <w:sz w:val="20"/>
          <w:szCs w:val="20"/>
        </w:rPr>
      </w:pPr>
      <w:r w:rsidRPr="006E476C">
        <w:rPr>
          <w:rFonts w:ascii="Arial" w:hAnsi="Arial" w:cs="Arial"/>
          <w:color w:val="010000"/>
          <w:sz w:val="20"/>
        </w:rPr>
        <w:t xml:space="preserve">In case of necessity, the Manager - the legal representative of the Company is allowed to </w:t>
      </w:r>
      <w:r w:rsidRPr="006E476C">
        <w:rPr>
          <w:rFonts w:ascii="Arial" w:hAnsi="Arial" w:cs="Arial"/>
          <w:color w:val="010000"/>
          <w:sz w:val="20"/>
        </w:rPr>
        <w:lastRenderedPageBreak/>
        <w:t>authorize/ assign a third person to perform part or all of the authorized/assigned work by the Board of Directors mentioned above.</w:t>
      </w:r>
    </w:p>
    <w:p w14:paraId="00000011" w14:textId="77777777" w:rsidR="00B74012" w:rsidRPr="006E476C" w:rsidRDefault="00B30C81" w:rsidP="00CD2EA3">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476C">
        <w:rPr>
          <w:rFonts w:ascii="Arial" w:hAnsi="Arial" w:cs="Arial"/>
          <w:color w:val="010000"/>
          <w:sz w:val="20"/>
        </w:rPr>
        <w:t>Article 4: Members of the Board of Directors, the Supervisory Board, the Board of Managers, relevant functional departments are responsible for implementing this decision.</w:t>
      </w:r>
    </w:p>
    <w:p w14:paraId="00000012" w14:textId="77777777" w:rsidR="00B74012" w:rsidRPr="006E476C" w:rsidRDefault="00B30C81" w:rsidP="00CD2EA3">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476C">
        <w:rPr>
          <w:rFonts w:ascii="Arial" w:hAnsi="Arial" w:cs="Arial"/>
          <w:color w:val="010000"/>
          <w:sz w:val="20"/>
        </w:rPr>
        <w:t>This Board Resolution takes effect on the date of signing.</w:t>
      </w:r>
    </w:p>
    <w:sectPr w:rsidR="00B74012" w:rsidRPr="006E476C" w:rsidSect="00B30C8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B48A7"/>
    <w:multiLevelType w:val="multilevel"/>
    <w:tmpl w:val="DAD000FA"/>
    <w:lvl w:ilvl="0">
      <w:start w:val="2"/>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0537DE"/>
    <w:multiLevelType w:val="multilevel"/>
    <w:tmpl w:val="D7D0BE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535096"/>
    <w:multiLevelType w:val="multilevel"/>
    <w:tmpl w:val="8690DA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80D673A"/>
    <w:multiLevelType w:val="multilevel"/>
    <w:tmpl w:val="B4084ED2"/>
    <w:lvl w:ilvl="0">
      <w:start w:val="3"/>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12"/>
    <w:rsid w:val="00042739"/>
    <w:rsid w:val="006E476C"/>
    <w:rsid w:val="007037DC"/>
    <w:rsid w:val="00B30C81"/>
    <w:rsid w:val="00B74012"/>
    <w:rsid w:val="00B96EBE"/>
    <w:rsid w:val="00CD2EA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168BB"/>
  <w15:docId w15:val="{922421EC-DBF0-4598-BEC5-CF1161DC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11"/>
      <w:szCs w:val="11"/>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CB192D"/>
      <w:sz w:val="17"/>
      <w:szCs w:val="17"/>
      <w:u w:val="none"/>
    </w:rPr>
  </w:style>
  <w:style w:type="paragraph" w:styleId="BodyText">
    <w:name w:val="Body Text"/>
    <w:basedOn w:val="Normal"/>
    <w:link w:val="BodyTextChar"/>
    <w:qFormat/>
    <w:pPr>
      <w:spacing w:line="314" w:lineRule="auto"/>
      <w:ind w:firstLine="320"/>
    </w:pPr>
    <w:rPr>
      <w:rFonts w:ascii="Times New Roman" w:eastAsia="Times New Roman" w:hAnsi="Times New Roman" w:cs="Times New Roman"/>
    </w:rPr>
  </w:style>
  <w:style w:type="paragraph" w:customStyle="1" w:styleId="Heading11">
    <w:name w:val="Heading #1"/>
    <w:basedOn w:val="Normal"/>
    <w:link w:val="Heading10"/>
    <w:pPr>
      <w:spacing w:line="286" w:lineRule="auto"/>
      <w:jc w:val="center"/>
      <w:outlineLvl w:val="0"/>
    </w:pPr>
    <w:rPr>
      <w:rFonts w:ascii="Times New Roman" w:eastAsia="Times New Roman" w:hAnsi="Times New Roman" w:cs="Times New Roman"/>
      <w:b/>
      <w:bCs/>
      <w:sz w:val="28"/>
      <w:szCs w:val="28"/>
    </w:rPr>
  </w:style>
  <w:style w:type="paragraph" w:customStyle="1" w:styleId="Bodytext30">
    <w:name w:val="Body text (3)"/>
    <w:basedOn w:val="Normal"/>
    <w:link w:val="Bodytext3"/>
    <w:pPr>
      <w:spacing w:line="312" w:lineRule="auto"/>
    </w:pPr>
    <w:rPr>
      <w:rFonts w:ascii="Arial" w:eastAsia="Arial" w:hAnsi="Arial" w:cs="Arial"/>
      <w:b/>
      <w:bCs/>
      <w:sz w:val="11"/>
      <w:szCs w:val="11"/>
    </w:rPr>
  </w:style>
  <w:style w:type="paragraph" w:customStyle="1" w:styleId="Bodytext20">
    <w:name w:val="Body text (2)"/>
    <w:basedOn w:val="Normal"/>
    <w:link w:val="Bodytext2"/>
    <w:pPr>
      <w:spacing w:line="170" w:lineRule="auto"/>
    </w:pPr>
    <w:rPr>
      <w:rFonts w:ascii="Arial" w:eastAsia="Arial" w:hAnsi="Arial" w:cs="Arial"/>
      <w:b/>
      <w:bCs/>
      <w:sz w:val="8"/>
      <w:szCs w:val="8"/>
    </w:rPr>
  </w:style>
  <w:style w:type="paragraph" w:customStyle="1" w:styleId="Bodytext40">
    <w:name w:val="Body text (4)"/>
    <w:basedOn w:val="Normal"/>
    <w:link w:val="Bodytext4"/>
    <w:rPr>
      <w:rFonts w:ascii="Times New Roman" w:eastAsia="Times New Roman" w:hAnsi="Times New Roman" w:cs="Times New Roman"/>
      <w:b/>
      <w:bCs/>
      <w:color w:val="CB192D"/>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RQFuh+E6YZF22WpxRr5WmilBSA==">CgMxLjA4AHIhMUE4T2JFYkhkVHhkajgwcEkzVkNxZi1NRmlpSS11NjMt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2024-03-28T04:36:00Z</dcterms:created>
  <dcterms:modified xsi:type="dcterms:W3CDTF">2024-03-29T07:06:00Z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a547c8a27e768b6610da2566c3956d954558a4b84e6bfcb614b47b43068972f1</vt:lpwstr>
  </property>
</Properties>
</file>