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14033" w:rsidRPr="00C24970" w:rsidRDefault="004C3424" w:rsidP="00F950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24970">
        <w:rPr>
          <w:rFonts w:ascii="Arial" w:hAnsi="Arial" w:cs="Arial"/>
          <w:b/>
          <w:color w:val="010000"/>
          <w:sz w:val="20"/>
        </w:rPr>
        <w:t>CMW: Board Resolution</w:t>
      </w:r>
    </w:p>
    <w:p w14:paraId="00000002" w14:textId="7BAF7B27" w:rsidR="00F14033" w:rsidRPr="00C24970" w:rsidRDefault="004C3424" w:rsidP="00F950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4970">
        <w:rPr>
          <w:rFonts w:ascii="Arial" w:hAnsi="Arial" w:cs="Arial"/>
          <w:color w:val="010000"/>
          <w:sz w:val="20"/>
        </w:rPr>
        <w:t xml:space="preserve">On March 26, 2024, </w:t>
      </w:r>
      <w:proofErr w:type="spellStart"/>
      <w:r w:rsidRPr="00C24970">
        <w:rPr>
          <w:rFonts w:ascii="Arial" w:hAnsi="Arial" w:cs="Arial"/>
          <w:color w:val="010000"/>
          <w:sz w:val="20"/>
        </w:rPr>
        <w:t>Ca</w:t>
      </w:r>
      <w:proofErr w:type="spellEnd"/>
      <w:r w:rsidRPr="00C24970">
        <w:rPr>
          <w:rFonts w:ascii="Arial" w:hAnsi="Arial" w:cs="Arial"/>
          <w:color w:val="010000"/>
          <w:sz w:val="20"/>
        </w:rPr>
        <w:t xml:space="preserve"> Mau Water Supply Joint Stock Company announced Resolution No. 0</w:t>
      </w:r>
      <w:r w:rsidR="00C24970" w:rsidRPr="00C24970">
        <w:rPr>
          <w:rFonts w:ascii="Arial" w:hAnsi="Arial" w:cs="Arial"/>
          <w:color w:val="010000"/>
          <w:sz w:val="20"/>
        </w:rPr>
        <w:t>2</w:t>
      </w:r>
      <w:r w:rsidRPr="00C24970">
        <w:rPr>
          <w:rFonts w:ascii="Arial" w:hAnsi="Arial" w:cs="Arial"/>
          <w:color w:val="010000"/>
          <w:sz w:val="20"/>
        </w:rPr>
        <w:t>/2024/NQ-HDQT on extending the organization of the Annual General Meeting of Shareholders</w:t>
      </w:r>
      <w:r w:rsidR="00C24970" w:rsidRPr="00C24970">
        <w:rPr>
          <w:rFonts w:ascii="Arial" w:hAnsi="Arial" w:cs="Arial"/>
          <w:color w:val="010000"/>
          <w:sz w:val="20"/>
        </w:rPr>
        <w:t xml:space="preserve"> 2024 </w:t>
      </w:r>
      <w:r w:rsidRPr="00C24970">
        <w:rPr>
          <w:rFonts w:ascii="Arial" w:hAnsi="Arial" w:cs="Arial"/>
          <w:color w:val="010000"/>
          <w:sz w:val="20"/>
        </w:rPr>
        <w:t>as follows:</w:t>
      </w:r>
    </w:p>
    <w:p w14:paraId="00000003" w14:textId="4B646C7F" w:rsidR="00F14033" w:rsidRPr="00C24970" w:rsidRDefault="004C3424" w:rsidP="00F950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4970">
        <w:rPr>
          <w:rFonts w:ascii="Arial" w:hAnsi="Arial" w:cs="Arial"/>
          <w:color w:val="010000"/>
          <w:sz w:val="20"/>
        </w:rPr>
        <w:t>‎‎Article 1. Agree to extend the Annual General Meeting of Shareholders</w:t>
      </w:r>
      <w:r w:rsidR="00C24970" w:rsidRPr="00C24970">
        <w:rPr>
          <w:rFonts w:ascii="Arial" w:hAnsi="Arial" w:cs="Arial"/>
          <w:color w:val="010000"/>
          <w:sz w:val="20"/>
        </w:rPr>
        <w:t xml:space="preserve"> 2024</w:t>
      </w:r>
      <w:r w:rsidRPr="00C24970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C24970">
        <w:rPr>
          <w:rFonts w:ascii="Arial" w:hAnsi="Arial" w:cs="Arial"/>
          <w:color w:val="010000"/>
          <w:sz w:val="20"/>
        </w:rPr>
        <w:t>Ca</w:t>
      </w:r>
      <w:proofErr w:type="spellEnd"/>
      <w:r w:rsidRPr="00C24970">
        <w:rPr>
          <w:rFonts w:ascii="Arial" w:hAnsi="Arial" w:cs="Arial"/>
          <w:color w:val="010000"/>
          <w:sz w:val="20"/>
        </w:rPr>
        <w:t xml:space="preserve"> Mau Water Supply Joint Stock Company on June 25, 2024.</w:t>
      </w:r>
    </w:p>
    <w:p w14:paraId="00000004" w14:textId="1BBEC61D" w:rsidR="00F14033" w:rsidRPr="00C24970" w:rsidRDefault="004C3424" w:rsidP="00F950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4970">
        <w:rPr>
          <w:rFonts w:ascii="Arial" w:hAnsi="Arial" w:cs="Arial"/>
          <w:color w:val="010000"/>
          <w:sz w:val="20"/>
        </w:rPr>
        <w:t xml:space="preserve">‎‎Article 2. The Board of Directors </w:t>
      </w:r>
      <w:r w:rsidR="00C24970">
        <w:rPr>
          <w:rFonts w:ascii="Arial" w:hAnsi="Arial" w:cs="Arial"/>
          <w:color w:val="010000"/>
          <w:sz w:val="20"/>
        </w:rPr>
        <w:t>is</w:t>
      </w:r>
      <w:r w:rsidRPr="00C24970">
        <w:rPr>
          <w:rFonts w:ascii="Arial" w:hAnsi="Arial" w:cs="Arial"/>
          <w:color w:val="010000"/>
          <w:sz w:val="20"/>
        </w:rPr>
        <w:t xml:space="preserve"> responsible for convening the General Meeting of Shareholders and preparing the Meeting's agenda, contents in accordance with regulations.</w:t>
      </w:r>
    </w:p>
    <w:p w14:paraId="00000005" w14:textId="5611B353" w:rsidR="00F14033" w:rsidRPr="00C24970" w:rsidRDefault="004C3424" w:rsidP="00F950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4970">
        <w:rPr>
          <w:rFonts w:ascii="Arial" w:hAnsi="Arial" w:cs="Arial"/>
          <w:color w:val="010000"/>
          <w:sz w:val="20"/>
        </w:rPr>
        <w:t>‎‎Article 3. The Board of Directors and related organizations and individuals are responsible for the implementation of this Resolution.</w:t>
      </w:r>
    </w:p>
    <w:p w14:paraId="00000006" w14:textId="77777777" w:rsidR="00F14033" w:rsidRPr="00C24970" w:rsidRDefault="004C3424" w:rsidP="00F950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4970">
        <w:rPr>
          <w:rFonts w:ascii="Arial" w:hAnsi="Arial" w:cs="Arial"/>
          <w:color w:val="010000"/>
          <w:sz w:val="20"/>
        </w:rPr>
        <w:t>This Board Resolution takes effect on the date of si</w:t>
      </w:r>
      <w:bookmarkStart w:id="0" w:name="_GoBack"/>
      <w:bookmarkEnd w:id="0"/>
      <w:r w:rsidRPr="00C24970">
        <w:rPr>
          <w:rFonts w:ascii="Arial" w:hAnsi="Arial" w:cs="Arial"/>
          <w:color w:val="010000"/>
          <w:sz w:val="20"/>
        </w:rPr>
        <w:t>gning.</w:t>
      </w:r>
    </w:p>
    <w:sectPr w:rsidR="00F14033" w:rsidRPr="00C24970" w:rsidSect="004C342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3"/>
    <w:rsid w:val="004C3424"/>
    <w:rsid w:val="00C24970"/>
    <w:rsid w:val="00F14033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05E1E"/>
  <w15:docId w15:val="{922421EC-DBF0-4598-BEC5-CF1161D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71" w:lineRule="auto"/>
      <w:jc w:val="center"/>
    </w:pPr>
    <w:rPr>
      <w:rFonts w:ascii="Verdana" w:eastAsia="Verdana" w:hAnsi="Verdana" w:cs="Verdana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180" w:lineRule="auto"/>
      <w:ind w:left="1600"/>
    </w:pPr>
    <w:rPr>
      <w:rFonts w:ascii="Courier New" w:eastAsia="Courier New" w:hAnsi="Courier New" w:cs="Courier New"/>
      <w:sz w:val="11"/>
      <w:szCs w:val="11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rcHTkjSi5xQvm+YF4KIfxcepbA==">CgMxLjA4AHIhMWd3XzBGX09UczdvTzhKbllhRHZtVmh6cElKTThTMWxo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2024-03-28T03:58:00Z</dcterms:created>
  <dcterms:modified xsi:type="dcterms:W3CDTF">2024-03-29T07:27:00Z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73b19aa62f7daa20c3c2d387a4ed895a62aed0102761b9695694b79c1f132f34</vt:lpwstr>
  </property>
</Properties>
</file>