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86D0B" w:rsidRPr="00D52E5F" w:rsidRDefault="0065003F" w:rsidP="0000574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52E5F">
        <w:rPr>
          <w:rFonts w:ascii="Arial" w:hAnsi="Arial" w:cs="Arial"/>
          <w:b/>
          <w:color w:val="010000"/>
          <w:sz w:val="20"/>
        </w:rPr>
        <w:t>EID: Board Resolution</w:t>
      </w:r>
    </w:p>
    <w:p w14:paraId="00000002" w14:textId="4B0552A2" w:rsidR="00D86D0B" w:rsidRPr="00D52E5F" w:rsidRDefault="0065003F" w:rsidP="0000574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 xml:space="preserve">On </w:t>
      </w:r>
      <w:r w:rsidR="00D52E5F" w:rsidRPr="00D52E5F">
        <w:rPr>
          <w:rFonts w:ascii="Arial" w:hAnsi="Arial" w:cs="Arial"/>
          <w:color w:val="010000"/>
          <w:sz w:val="20"/>
        </w:rPr>
        <w:t>March 27, 2024</w:t>
      </w:r>
      <w:r w:rsidRPr="00D52E5F">
        <w:rPr>
          <w:rFonts w:ascii="Arial" w:hAnsi="Arial" w:cs="Arial"/>
          <w:color w:val="010000"/>
          <w:sz w:val="20"/>
        </w:rPr>
        <w:t>, Hanoi Education Development and Investment JSC announced Resolution No. 02/NQ-HDQT as follows:</w:t>
      </w:r>
    </w:p>
    <w:p w14:paraId="00000003" w14:textId="77777777" w:rsidR="00D86D0B" w:rsidRPr="00D52E5F" w:rsidRDefault="0065003F" w:rsidP="0000574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‎‎Article 1. Approve the Draft Documents for the Annual General Meeting of Shareholders 2024 including the following documents:</w:t>
      </w:r>
      <w:bookmarkStart w:id="0" w:name="_GoBack"/>
      <w:bookmarkEnd w:id="0"/>
    </w:p>
    <w:p w14:paraId="00000004" w14:textId="7A9C144D" w:rsidR="00D86D0B" w:rsidRPr="00D52E5F" w:rsidRDefault="0065003F" w:rsidP="0000574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0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Regulations and agenda of the Meeting</w:t>
      </w:r>
      <w:r w:rsidR="00D52E5F" w:rsidRPr="00D52E5F">
        <w:rPr>
          <w:rFonts w:ascii="Arial" w:hAnsi="Arial" w:cs="Arial"/>
          <w:color w:val="010000"/>
          <w:sz w:val="20"/>
        </w:rPr>
        <w:t>.</w:t>
      </w:r>
    </w:p>
    <w:p w14:paraId="00000005" w14:textId="77777777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 xml:space="preserve"> Working and voting regulations of the Meeting.</w:t>
      </w:r>
    </w:p>
    <w:p w14:paraId="00000006" w14:textId="40E4682C" w:rsidR="00D86D0B" w:rsidRPr="00D52E5F" w:rsidRDefault="00D52E5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2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Agenda of the Meeting.</w:t>
      </w:r>
    </w:p>
    <w:p w14:paraId="00000007" w14:textId="7BF84F7A" w:rsidR="00D86D0B" w:rsidRPr="00D52E5F" w:rsidRDefault="00D52E5F" w:rsidP="0000574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1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Reports of the Meeting.</w:t>
      </w:r>
    </w:p>
    <w:p w14:paraId="00000008" w14:textId="77777777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Report on the activities of the Board of Directors in 2023 and the operating plan for 2024.</w:t>
      </w:r>
    </w:p>
    <w:p w14:paraId="00000009" w14:textId="6695B022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Report of</w:t>
      </w:r>
      <w:r w:rsidR="00D52E5F" w:rsidRPr="00D52E5F">
        <w:rPr>
          <w:rFonts w:ascii="Arial" w:hAnsi="Arial" w:cs="Arial"/>
          <w:color w:val="010000"/>
          <w:sz w:val="20"/>
        </w:rPr>
        <w:t xml:space="preserve"> the Board of Management on</w:t>
      </w:r>
      <w:r w:rsidRPr="00D52E5F">
        <w:rPr>
          <w:rFonts w:ascii="Arial" w:hAnsi="Arial" w:cs="Arial"/>
          <w:color w:val="010000"/>
          <w:sz w:val="20"/>
        </w:rPr>
        <w:t xml:space="preserve"> </w:t>
      </w:r>
      <w:r w:rsidR="00D52E5F" w:rsidRPr="00D52E5F">
        <w:rPr>
          <w:rFonts w:ascii="Arial" w:hAnsi="Arial" w:cs="Arial"/>
          <w:color w:val="010000"/>
          <w:sz w:val="20"/>
        </w:rPr>
        <w:t xml:space="preserve">the </w:t>
      </w:r>
      <w:r w:rsidRPr="00D52E5F">
        <w:rPr>
          <w:rFonts w:ascii="Arial" w:hAnsi="Arial" w:cs="Arial"/>
          <w:color w:val="010000"/>
          <w:sz w:val="20"/>
        </w:rPr>
        <w:t xml:space="preserve">production and business </w:t>
      </w:r>
      <w:r w:rsidR="00D52E5F" w:rsidRPr="00D52E5F">
        <w:rPr>
          <w:rFonts w:ascii="Arial" w:hAnsi="Arial" w:cs="Arial"/>
          <w:color w:val="010000"/>
          <w:sz w:val="20"/>
        </w:rPr>
        <w:t xml:space="preserve">results </w:t>
      </w:r>
      <w:r w:rsidRPr="00D52E5F">
        <w:rPr>
          <w:rFonts w:ascii="Arial" w:hAnsi="Arial" w:cs="Arial"/>
          <w:color w:val="010000"/>
          <w:sz w:val="20"/>
        </w:rPr>
        <w:t>in 2023 and plan for 2024</w:t>
      </w:r>
      <w:r w:rsidR="00D52E5F" w:rsidRPr="00D52E5F">
        <w:rPr>
          <w:rFonts w:ascii="Arial" w:hAnsi="Arial" w:cs="Arial"/>
          <w:color w:val="010000"/>
          <w:sz w:val="20"/>
        </w:rPr>
        <w:t>.</w:t>
      </w:r>
    </w:p>
    <w:p w14:paraId="0000000B" w14:textId="77777777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2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Report on the activities of the Supervisory Board in 2023 and the operating plan for 2024.</w:t>
      </w:r>
    </w:p>
    <w:p w14:paraId="0000000C" w14:textId="64BE9946" w:rsidR="00D86D0B" w:rsidRPr="00D52E5F" w:rsidRDefault="0065003F" w:rsidP="0000574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1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Proposals of the Meeting</w:t>
      </w:r>
      <w:r w:rsidR="00D52E5F" w:rsidRPr="00D52E5F">
        <w:rPr>
          <w:rFonts w:ascii="Arial" w:hAnsi="Arial" w:cs="Arial"/>
          <w:color w:val="010000"/>
          <w:sz w:val="20"/>
        </w:rPr>
        <w:t>.</w:t>
      </w:r>
    </w:p>
    <w:p w14:paraId="0000000D" w14:textId="77777777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1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Proposal on approving the Audited Separate and Consolidated Financial Statements 2023.</w:t>
      </w:r>
    </w:p>
    <w:p w14:paraId="0000000E" w14:textId="690A7DC6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3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Proposal on approving the profit distribution plan in 2023 and the plan for 2024</w:t>
      </w:r>
      <w:r w:rsidR="00D52E5F" w:rsidRPr="00D52E5F">
        <w:rPr>
          <w:rFonts w:ascii="Arial" w:hAnsi="Arial" w:cs="Arial"/>
          <w:color w:val="010000"/>
          <w:sz w:val="20"/>
        </w:rPr>
        <w:t>.</w:t>
      </w:r>
    </w:p>
    <w:p w14:paraId="0000000F" w14:textId="52880F5D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5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Proposal on dividend payment in cash in 2023</w:t>
      </w:r>
      <w:r w:rsidR="00D52E5F" w:rsidRPr="00D52E5F">
        <w:rPr>
          <w:rFonts w:ascii="Arial" w:hAnsi="Arial" w:cs="Arial"/>
          <w:color w:val="010000"/>
          <w:sz w:val="20"/>
        </w:rPr>
        <w:t>.</w:t>
      </w:r>
    </w:p>
    <w:p w14:paraId="00000010" w14:textId="77777777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5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Proposal on reporting remuneration of the Board of Directors and the Supervisory Board in 2023 and submitting the plan for 2024.</w:t>
      </w:r>
    </w:p>
    <w:p w14:paraId="00000011" w14:textId="7241764E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3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 xml:space="preserve">Proposal on approving the contracts and transactions between Hanoi Education Development and Investment JSC (HEID) and </w:t>
      </w:r>
      <w:r w:rsidR="00D52E5F" w:rsidRPr="00D52E5F">
        <w:rPr>
          <w:rFonts w:ascii="Arial" w:hAnsi="Arial" w:cs="Arial"/>
          <w:color w:val="010000"/>
          <w:sz w:val="20"/>
        </w:rPr>
        <w:t>Viet Nam Education Publishing House Limited Company</w:t>
      </w:r>
      <w:r w:rsidRPr="00D52E5F">
        <w:rPr>
          <w:rFonts w:ascii="Arial" w:hAnsi="Arial" w:cs="Arial"/>
          <w:color w:val="010000"/>
          <w:sz w:val="20"/>
        </w:rPr>
        <w:t>.</w:t>
      </w:r>
    </w:p>
    <w:p w14:paraId="00000012" w14:textId="77777777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5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Proposal on selecting an independent audit company to audit the Financial Statements 2024.</w:t>
      </w:r>
    </w:p>
    <w:p w14:paraId="00000013" w14:textId="546491D6" w:rsidR="00D86D0B" w:rsidRPr="00D52E5F" w:rsidRDefault="0065003F" w:rsidP="0000574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Voting card sample</w:t>
      </w:r>
      <w:r w:rsidR="00D52E5F" w:rsidRPr="00D52E5F">
        <w:rPr>
          <w:rFonts w:ascii="Arial" w:hAnsi="Arial" w:cs="Arial"/>
          <w:color w:val="010000"/>
          <w:sz w:val="20"/>
        </w:rPr>
        <w:t>.</w:t>
      </w:r>
    </w:p>
    <w:p w14:paraId="00000014" w14:textId="313B9031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Voting cards</w:t>
      </w:r>
      <w:r w:rsidR="00D52E5F" w:rsidRPr="00D52E5F">
        <w:rPr>
          <w:rFonts w:ascii="Arial" w:hAnsi="Arial" w:cs="Arial"/>
          <w:color w:val="010000"/>
          <w:sz w:val="20"/>
        </w:rPr>
        <w:t>.</w:t>
      </w:r>
    </w:p>
    <w:p w14:paraId="00000015" w14:textId="4FFAD997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Vot</w:t>
      </w:r>
      <w:r w:rsidR="00651819">
        <w:rPr>
          <w:rFonts w:ascii="Arial" w:hAnsi="Arial" w:cs="Arial"/>
          <w:color w:val="010000"/>
          <w:sz w:val="20"/>
        </w:rPr>
        <w:t>ing ballot</w:t>
      </w:r>
      <w:r w:rsidR="00D52E5F" w:rsidRPr="00D52E5F">
        <w:rPr>
          <w:rFonts w:ascii="Arial" w:hAnsi="Arial" w:cs="Arial"/>
          <w:color w:val="010000"/>
          <w:sz w:val="20"/>
        </w:rPr>
        <w:t>.</w:t>
      </w:r>
    </w:p>
    <w:p w14:paraId="00000016" w14:textId="15CDD830" w:rsidR="00D86D0B" w:rsidRPr="00D52E5F" w:rsidRDefault="00D52E5F" w:rsidP="0000574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3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Minutes of the General Meeting of Shareholders and General Mandate</w:t>
      </w:r>
    </w:p>
    <w:p w14:paraId="00000017" w14:textId="77777777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 xml:space="preserve">Minutes of the General Meeting of Shareholders </w:t>
      </w:r>
    </w:p>
    <w:p w14:paraId="00000018" w14:textId="14EB5E44" w:rsidR="00D86D0B" w:rsidRPr="00D52E5F" w:rsidRDefault="0065003F" w:rsidP="000057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6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General Mandate</w:t>
      </w:r>
    </w:p>
    <w:p w14:paraId="00000019" w14:textId="77777777" w:rsidR="00D86D0B" w:rsidRPr="00D52E5F" w:rsidRDefault="0065003F" w:rsidP="0000574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 xml:space="preserve">‎‎Article 2. The Board of Directors assigns the General Manager to direct and manage the implementation of tasks related to the Annual General Meeting of Shareholders 2024. </w:t>
      </w:r>
      <w:r w:rsidRPr="00D52E5F">
        <w:rPr>
          <w:rFonts w:ascii="Arial" w:hAnsi="Arial" w:cs="Arial"/>
          <w:color w:val="010000"/>
          <w:sz w:val="20"/>
        </w:rPr>
        <w:tab/>
      </w:r>
    </w:p>
    <w:p w14:paraId="0000001A" w14:textId="77777777" w:rsidR="00D86D0B" w:rsidRPr="00D52E5F" w:rsidRDefault="0065003F" w:rsidP="0000574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2E5F">
        <w:rPr>
          <w:rFonts w:ascii="Arial" w:hAnsi="Arial" w:cs="Arial"/>
          <w:color w:val="010000"/>
          <w:sz w:val="20"/>
        </w:rPr>
        <w:t>Article 3. Member of the Board of Directors, the Executive Board and relevant units and individuals are responsible for the implementation of this Resolution.</w:t>
      </w:r>
    </w:p>
    <w:sectPr w:rsidR="00D86D0B" w:rsidRPr="00D52E5F" w:rsidSect="0065003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B84"/>
    <w:multiLevelType w:val="multilevel"/>
    <w:tmpl w:val="E3747A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0B"/>
    <w:rsid w:val="00005740"/>
    <w:rsid w:val="0065003F"/>
    <w:rsid w:val="00651819"/>
    <w:rsid w:val="00D52E5F"/>
    <w:rsid w:val="00D8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2EC32"/>
  <w15:docId w15:val="{EB10DADD-F4E8-4100-8597-94228C14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39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3250"/>
    </w:pPr>
    <w:rPr>
      <w:rFonts w:ascii="Arial" w:eastAsia="Arial" w:hAnsi="Arial" w:cs="Arial"/>
      <w:sz w:val="16"/>
      <w:szCs w:val="16"/>
    </w:rPr>
  </w:style>
  <w:style w:type="paragraph" w:customStyle="1" w:styleId="Heading21">
    <w:name w:val="Heading #2"/>
    <w:basedOn w:val="Normal"/>
    <w:link w:val="Heading20"/>
    <w:pPr>
      <w:spacing w:line="343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1">
    <w:name w:val="Heading #3"/>
    <w:basedOn w:val="Normal"/>
    <w:link w:val="Heading30"/>
    <w:pPr>
      <w:spacing w:line="396" w:lineRule="auto"/>
      <w:ind w:firstLine="45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QQdLRt/tVz7v5ff4IZwh2fv0Zw==">CgMxLjA4AHIhMVVZTVZNNkhpOEhyMlAteW1pQ3VOVmZCWE5HNEkxcy1i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2024-03-28T03:59:00Z</dcterms:created>
  <dcterms:modified xsi:type="dcterms:W3CDTF">2024-03-29T03:12:00Z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0013932385f9b71270fd83c20fbd9575863df8a9c40763f3bc5a43305c936316</vt:lpwstr>
  </property>
</Properties>
</file>