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147D3">
        <w:rPr>
          <w:rFonts w:ascii="Arial" w:hAnsi="Arial" w:cs="Arial"/>
          <w:b/>
          <w:color w:val="010000"/>
          <w:sz w:val="20"/>
        </w:rPr>
        <w:t>OIL: Board Resolution</w:t>
      </w:r>
    </w:p>
    <w:p w14:paraId="00000002" w14:textId="7777777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47D3">
        <w:rPr>
          <w:rFonts w:ascii="Arial" w:hAnsi="Arial" w:cs="Arial"/>
          <w:color w:val="010000"/>
          <w:sz w:val="20"/>
        </w:rPr>
        <w:t xml:space="preserve">On March 26, 2024, </w:t>
      </w:r>
      <w:proofErr w:type="spellStart"/>
      <w:r w:rsidRPr="002147D3">
        <w:rPr>
          <w:rFonts w:ascii="Arial" w:hAnsi="Arial" w:cs="Arial"/>
          <w:color w:val="010000"/>
          <w:sz w:val="20"/>
        </w:rPr>
        <w:t>PetroVietnam</w:t>
      </w:r>
      <w:proofErr w:type="spellEnd"/>
      <w:r w:rsidRPr="002147D3">
        <w:rPr>
          <w:rFonts w:ascii="Arial" w:hAnsi="Arial" w:cs="Arial"/>
          <w:color w:val="010000"/>
          <w:sz w:val="20"/>
        </w:rPr>
        <w:t xml:space="preserve"> Oil Corporation announced Resolution No. 14/NQ-DVN on approving contracts and transactions between </w:t>
      </w:r>
      <w:proofErr w:type="spellStart"/>
      <w:r w:rsidRPr="002147D3">
        <w:rPr>
          <w:rFonts w:ascii="Arial" w:hAnsi="Arial" w:cs="Arial"/>
          <w:color w:val="010000"/>
          <w:sz w:val="20"/>
        </w:rPr>
        <w:t>PetroVietnam</w:t>
      </w:r>
      <w:proofErr w:type="spellEnd"/>
      <w:r w:rsidRPr="002147D3">
        <w:rPr>
          <w:rFonts w:ascii="Arial" w:hAnsi="Arial" w:cs="Arial"/>
          <w:color w:val="010000"/>
          <w:sz w:val="20"/>
        </w:rPr>
        <w:t xml:space="preserve"> Oil Corporation and affiliated persons as follows:</w:t>
      </w:r>
    </w:p>
    <w:p w14:paraId="00000003" w14:textId="7777777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7D3">
        <w:rPr>
          <w:rFonts w:ascii="Arial" w:hAnsi="Arial" w:cs="Arial"/>
          <w:color w:val="010000"/>
          <w:sz w:val="20"/>
        </w:rPr>
        <w:t>‎‎Article 1.</w:t>
      </w:r>
      <w:proofErr w:type="gramEnd"/>
      <w:r w:rsidRPr="002147D3">
        <w:rPr>
          <w:rFonts w:ascii="Arial" w:hAnsi="Arial" w:cs="Arial"/>
          <w:color w:val="010000"/>
          <w:sz w:val="20"/>
        </w:rPr>
        <w:t xml:space="preserve"> Approve contracts and transactions between </w:t>
      </w:r>
      <w:proofErr w:type="spellStart"/>
      <w:r w:rsidRPr="002147D3">
        <w:rPr>
          <w:rFonts w:ascii="Arial" w:hAnsi="Arial" w:cs="Arial"/>
          <w:color w:val="010000"/>
          <w:sz w:val="20"/>
        </w:rPr>
        <w:t>PetroVietnam</w:t>
      </w:r>
      <w:proofErr w:type="spellEnd"/>
      <w:r w:rsidRPr="002147D3">
        <w:rPr>
          <w:rFonts w:ascii="Arial" w:hAnsi="Arial" w:cs="Arial"/>
          <w:color w:val="010000"/>
          <w:sz w:val="20"/>
        </w:rPr>
        <w:t xml:space="preserve"> Oil Corporation and affiliated persons with the following specific contents:</w:t>
      </w:r>
    </w:p>
    <w:p w14:paraId="00000004" w14:textId="77777777" w:rsidR="00DD3E16" w:rsidRPr="002147D3" w:rsidRDefault="007B2480" w:rsidP="00BB4129">
      <w:pPr>
        <w:numPr>
          <w:ilvl w:val="0"/>
          <w:numId w:val="1"/>
        </w:numPr>
        <w:pBdr>
          <w:top w:val="nil"/>
          <w:left w:val="nil"/>
          <w:bottom w:val="nil"/>
          <w:right w:val="nil"/>
          <w:between w:val="nil"/>
        </w:pBdr>
        <w:tabs>
          <w:tab w:val="left" w:pos="432"/>
          <w:tab w:val="left" w:pos="1386"/>
        </w:tabs>
        <w:spacing w:after="120" w:line="360" w:lineRule="auto"/>
        <w:jc w:val="both"/>
        <w:rPr>
          <w:rFonts w:ascii="Arial" w:eastAsia="Arial" w:hAnsi="Arial" w:cs="Arial"/>
          <w:color w:val="010000"/>
          <w:sz w:val="20"/>
          <w:szCs w:val="20"/>
        </w:rPr>
      </w:pPr>
      <w:r w:rsidRPr="002147D3">
        <w:rPr>
          <w:rFonts w:ascii="Arial" w:hAnsi="Arial" w:cs="Arial"/>
          <w:color w:val="010000"/>
          <w:sz w:val="20"/>
        </w:rPr>
        <w:t>List of contracts and transactions with affiliated persons, relations between a</w:t>
      </w:r>
      <w:bookmarkStart w:id="0" w:name="_GoBack"/>
      <w:bookmarkEnd w:id="0"/>
      <w:r w:rsidRPr="002147D3">
        <w:rPr>
          <w:rFonts w:ascii="Arial" w:hAnsi="Arial" w:cs="Arial"/>
          <w:color w:val="010000"/>
          <w:sz w:val="20"/>
        </w:rPr>
        <w:t xml:space="preserve">ffiliated persons and </w:t>
      </w:r>
      <w:proofErr w:type="spellStart"/>
      <w:r w:rsidRPr="002147D3">
        <w:rPr>
          <w:rFonts w:ascii="Arial" w:hAnsi="Arial" w:cs="Arial"/>
          <w:color w:val="010000"/>
          <w:sz w:val="20"/>
        </w:rPr>
        <w:t>PetroVietnam</w:t>
      </w:r>
      <w:proofErr w:type="spellEnd"/>
      <w:r w:rsidRPr="002147D3">
        <w:rPr>
          <w:rFonts w:ascii="Arial" w:hAnsi="Arial" w:cs="Arial"/>
          <w:color w:val="010000"/>
          <w:sz w:val="20"/>
        </w:rPr>
        <w:t xml:space="preserve"> Oil Corporation, main content and value of contracts and transactions as attached Appendix.</w:t>
      </w:r>
    </w:p>
    <w:p w14:paraId="00000005" w14:textId="4AC5C80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47D3">
        <w:rPr>
          <w:rFonts w:ascii="Arial" w:hAnsi="Arial" w:cs="Arial"/>
          <w:color w:val="010000"/>
          <w:sz w:val="20"/>
        </w:rPr>
        <w:t xml:space="preserve">The total value of transactions with each affiliated persons arising during the period will be stated in the Semi-Annual Financial Statements and the Annual Financial Statements of the </w:t>
      </w:r>
      <w:r w:rsidR="00EE55BD" w:rsidRPr="002147D3">
        <w:rPr>
          <w:rFonts w:ascii="Arial" w:hAnsi="Arial" w:cs="Arial"/>
          <w:color w:val="010000"/>
          <w:sz w:val="20"/>
        </w:rPr>
        <w:t>Corporation</w:t>
      </w:r>
      <w:r w:rsidRPr="002147D3">
        <w:rPr>
          <w:rFonts w:ascii="Arial" w:hAnsi="Arial" w:cs="Arial"/>
          <w:color w:val="010000"/>
          <w:sz w:val="20"/>
        </w:rPr>
        <w:t>.</w:t>
      </w:r>
    </w:p>
    <w:p w14:paraId="00000006" w14:textId="7777777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47D3">
        <w:rPr>
          <w:rFonts w:ascii="Arial" w:hAnsi="Arial" w:cs="Arial"/>
          <w:color w:val="010000"/>
          <w:sz w:val="20"/>
        </w:rPr>
        <w:t>In case new contracts or transactions arising or amendments or supplements to contracts or transactions beyond the scope approved in the Appendix, the General Manager of the Corporation is responsible for reporting to the Board of Directors for consideration and decision or submitting to the General Meeting of Shareholders for decision (if under the authority of the General Meeting of Shareholders).</w:t>
      </w:r>
    </w:p>
    <w:p w14:paraId="00000007" w14:textId="77777777" w:rsidR="00DD3E16" w:rsidRPr="002147D3" w:rsidRDefault="007B2480" w:rsidP="00BB4129">
      <w:pPr>
        <w:numPr>
          <w:ilvl w:val="0"/>
          <w:numId w:val="1"/>
        </w:numPr>
        <w:pBdr>
          <w:top w:val="nil"/>
          <w:left w:val="nil"/>
          <w:bottom w:val="nil"/>
          <w:right w:val="nil"/>
          <w:between w:val="nil"/>
        </w:pBdr>
        <w:tabs>
          <w:tab w:val="left" w:pos="432"/>
          <w:tab w:val="left" w:pos="1462"/>
        </w:tabs>
        <w:spacing w:after="120" w:line="360" w:lineRule="auto"/>
        <w:jc w:val="both"/>
        <w:rPr>
          <w:rFonts w:ascii="Arial" w:eastAsia="Arial" w:hAnsi="Arial" w:cs="Arial"/>
          <w:color w:val="010000"/>
          <w:sz w:val="20"/>
          <w:szCs w:val="20"/>
        </w:rPr>
      </w:pPr>
      <w:r w:rsidRPr="002147D3">
        <w:rPr>
          <w:rFonts w:ascii="Arial" w:hAnsi="Arial" w:cs="Arial"/>
          <w:color w:val="010000"/>
          <w:sz w:val="20"/>
        </w:rPr>
        <w:t>Implementation time: Apply to contracts and transactions arising from the effective date of this Resolution and subsequent years.</w:t>
      </w:r>
    </w:p>
    <w:p w14:paraId="00000008" w14:textId="7777777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7D3">
        <w:rPr>
          <w:rFonts w:ascii="Arial" w:hAnsi="Arial" w:cs="Arial"/>
          <w:color w:val="010000"/>
          <w:sz w:val="20"/>
        </w:rPr>
        <w:t>‎‎Article 2.</w:t>
      </w:r>
      <w:proofErr w:type="gramEnd"/>
      <w:r w:rsidRPr="002147D3">
        <w:rPr>
          <w:rFonts w:ascii="Arial" w:hAnsi="Arial" w:cs="Arial"/>
          <w:color w:val="010000"/>
          <w:sz w:val="20"/>
        </w:rPr>
        <w:t xml:space="preserve"> The Board of Directors approves the contracts and transactions in Article 1 of this Resolution on the basis of considering honesty and avoiding conflicts of interest in contracts and transactions between the Corporation and affiliated persons according to provisions of law and the Corporation's Charter and not for the purpose of appointing or selecting any unit to enter into contracts or transactions. The selection of unit/contractor is carried out in accordance with the law and regulations of the Corporation.</w:t>
      </w:r>
    </w:p>
    <w:p w14:paraId="00000009" w14:textId="77777777"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7D3">
        <w:rPr>
          <w:rFonts w:ascii="Arial" w:hAnsi="Arial" w:cs="Arial"/>
          <w:color w:val="010000"/>
          <w:sz w:val="20"/>
        </w:rPr>
        <w:t>‎‎Article 3.</w:t>
      </w:r>
      <w:proofErr w:type="gramEnd"/>
      <w:r w:rsidRPr="002147D3">
        <w:rPr>
          <w:rFonts w:ascii="Arial" w:hAnsi="Arial" w:cs="Arial"/>
          <w:color w:val="010000"/>
          <w:sz w:val="20"/>
        </w:rPr>
        <w:t xml:space="preserve"> This Resolution takes effect from the date of its signing. Resolution No. 73/NQ- DVN dated October 13, 2022 expires from the effective date of this Resolution. Contracts and transactions signed (including amendments and supplements) before the effective date of this Resolution will continue to be implemented in accordance with the provisions of Resolution No. 73/NQ-DVN dated October 13, 2022. The General Manager of the Corporation is responsible for signing and implementing contracts </w:t>
      </w:r>
      <w:proofErr w:type="gramStart"/>
      <w:r w:rsidRPr="002147D3">
        <w:rPr>
          <w:rFonts w:ascii="Arial" w:hAnsi="Arial" w:cs="Arial"/>
          <w:color w:val="010000"/>
          <w:sz w:val="20"/>
        </w:rPr>
        <w:t>and</w:t>
      </w:r>
      <w:proofErr w:type="gramEnd"/>
      <w:r w:rsidRPr="002147D3">
        <w:rPr>
          <w:rFonts w:ascii="Arial" w:hAnsi="Arial" w:cs="Arial"/>
          <w:color w:val="010000"/>
          <w:sz w:val="20"/>
        </w:rPr>
        <w:t xml:space="preserve"> transactions approved in Article 1 in accordance with current laws and regulations of the Corporation.</w:t>
      </w:r>
    </w:p>
    <w:p w14:paraId="0000000A" w14:textId="1A700059" w:rsidR="00DD3E16" w:rsidRPr="002147D3" w:rsidRDefault="007B2480" w:rsidP="00BB41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7D3">
        <w:rPr>
          <w:rFonts w:ascii="Arial" w:hAnsi="Arial" w:cs="Arial"/>
          <w:color w:val="010000"/>
          <w:sz w:val="20"/>
        </w:rPr>
        <w:t>‎‎Article 4.</w:t>
      </w:r>
      <w:proofErr w:type="gramEnd"/>
      <w:r w:rsidRPr="002147D3">
        <w:rPr>
          <w:rFonts w:ascii="Arial" w:hAnsi="Arial" w:cs="Arial"/>
          <w:color w:val="010000"/>
          <w:sz w:val="20"/>
        </w:rPr>
        <w:t xml:space="preserve"> Members of the Board of Directors, the General Manager, the Deputy General Managers, the Chief Accountant</w:t>
      </w:r>
      <w:r w:rsidR="002147D3">
        <w:rPr>
          <w:rFonts w:ascii="Arial" w:hAnsi="Arial" w:cs="Arial"/>
          <w:color w:val="010000"/>
          <w:sz w:val="20"/>
        </w:rPr>
        <w:t>,</w:t>
      </w:r>
      <w:r w:rsidRPr="002147D3">
        <w:rPr>
          <w:rFonts w:ascii="Arial" w:hAnsi="Arial" w:cs="Arial"/>
          <w:color w:val="010000"/>
          <w:sz w:val="20"/>
        </w:rPr>
        <w:t xml:space="preserve"> Heads of Departments and the Chief of Office of the Corporation are responsible for implementing this Resolution.</w:t>
      </w:r>
    </w:p>
    <w:sectPr w:rsidR="00DD3E16" w:rsidRPr="002147D3" w:rsidSect="007B248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4FDD"/>
    <w:multiLevelType w:val="multilevel"/>
    <w:tmpl w:val="17C419D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16"/>
    <w:rsid w:val="002147D3"/>
    <w:rsid w:val="007B2480"/>
    <w:rsid w:val="00BB4129"/>
    <w:rsid w:val="00DD3E16"/>
    <w:rsid w:val="00EE55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D3F4F"/>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color w:val="DD3F4F"/>
      <w:sz w:val="18"/>
      <w:szCs w:val="18"/>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33" w:lineRule="auto"/>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D3F4F"/>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color w:val="DD3F4F"/>
      <w:sz w:val="18"/>
      <w:szCs w:val="18"/>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33" w:lineRule="auto"/>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wGjneWa5MWGHGuQ85eAJb3QXw==">CgMxLjA4AHIhMVhDUHoxaU9GYkhvYTJnbXhQZlRRdTZFNUlpZk1yRF9P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2024-03-28T05:56:00Z</dcterms:created>
  <dcterms:modified xsi:type="dcterms:W3CDTF">2024-03-29T08:39:00Z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a396eb3f1fedecf58979d8e45873f95d0799a7f83e1f4edbeed2a424b295b454</vt:lpwstr>
  </property>
</Properties>
</file>