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F444F" w14:textId="5F7A2359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5273B">
        <w:rPr>
          <w:rFonts w:ascii="Arial" w:hAnsi="Arial" w:cs="Arial"/>
          <w:b/>
          <w:color w:val="010000"/>
          <w:sz w:val="20"/>
        </w:rPr>
        <w:t>PVV: Annual General Mandate 2024</w:t>
      </w:r>
      <w:r w:rsidR="00561983">
        <w:rPr>
          <w:rFonts w:ascii="Arial" w:hAnsi="Arial" w:cs="Arial"/>
          <w:b/>
          <w:color w:val="010000"/>
          <w:sz w:val="20"/>
        </w:rPr>
        <w:t xml:space="preserve"> </w:t>
      </w:r>
    </w:p>
    <w:p w14:paraId="5E4C504E" w14:textId="19B31602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On March 23, 2024, </w:t>
      </w:r>
      <w:proofErr w:type="spellStart"/>
      <w:r w:rsidRPr="0055273B">
        <w:rPr>
          <w:rFonts w:ascii="Arial" w:hAnsi="Arial" w:cs="Arial"/>
          <w:color w:val="010000"/>
          <w:sz w:val="20"/>
        </w:rPr>
        <w:t>Vinaconex</w:t>
      </w:r>
      <w:proofErr w:type="spellEnd"/>
      <w:r w:rsidRPr="0055273B">
        <w:rPr>
          <w:rFonts w:ascii="Arial" w:hAnsi="Arial" w:cs="Arial"/>
          <w:color w:val="010000"/>
          <w:sz w:val="20"/>
        </w:rPr>
        <w:t xml:space="preserve"> 39 Joint Stock Company announced General Mandate No. 01/NQ/VN39/DHDCD as follows:</w:t>
      </w:r>
    </w:p>
    <w:p w14:paraId="30B1B6B9" w14:textId="0F9E992A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Article 1: Approve the Report on production and business results </w:t>
      </w:r>
      <w:r w:rsidR="00B42616" w:rsidRPr="0055273B">
        <w:rPr>
          <w:rFonts w:ascii="Arial" w:hAnsi="Arial" w:cs="Arial"/>
          <w:color w:val="010000"/>
          <w:sz w:val="20"/>
        </w:rPr>
        <w:t xml:space="preserve">in </w:t>
      </w:r>
      <w:r w:rsidRPr="0055273B">
        <w:rPr>
          <w:rFonts w:ascii="Arial" w:hAnsi="Arial" w:cs="Arial"/>
          <w:color w:val="010000"/>
          <w:sz w:val="20"/>
        </w:rPr>
        <w:t xml:space="preserve">2023 and the </w:t>
      </w:r>
      <w:r w:rsidR="00B42616" w:rsidRPr="0055273B">
        <w:rPr>
          <w:rFonts w:ascii="Arial" w:hAnsi="Arial" w:cs="Arial"/>
          <w:color w:val="010000"/>
          <w:sz w:val="20"/>
        </w:rPr>
        <w:t>production and business plan</w:t>
      </w:r>
      <w:r w:rsidRPr="0055273B">
        <w:rPr>
          <w:rFonts w:ascii="Arial" w:hAnsi="Arial" w:cs="Arial"/>
          <w:color w:val="010000"/>
          <w:sz w:val="20"/>
        </w:rPr>
        <w:t xml:space="preserve"> for 2024;</w:t>
      </w:r>
    </w:p>
    <w:p w14:paraId="2CBBB0BF" w14:textId="77777777" w:rsidR="00CE66AF" w:rsidRPr="0055273B" w:rsidRDefault="00384CA1" w:rsidP="00974C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>Consolidated production and business results in 2023: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831"/>
        <w:gridCol w:w="1961"/>
        <w:gridCol w:w="1180"/>
        <w:gridCol w:w="1176"/>
        <w:gridCol w:w="1183"/>
        <w:gridCol w:w="1017"/>
        <w:gridCol w:w="1008"/>
        <w:gridCol w:w="691"/>
      </w:tblGrid>
      <w:tr w:rsidR="00CE66AF" w:rsidRPr="0055273B" w14:paraId="0D2FA5C9" w14:textId="77777777" w:rsidTr="0055273B"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786B8D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0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C2C3BC" w14:textId="52669EBF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DBD006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2022 Results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C85005" w14:textId="1362C2BA" w:rsidR="00CE66AF" w:rsidRPr="0055273B" w:rsidRDefault="00B42616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2023 Realized</w:t>
            </w:r>
            <w:r w:rsidR="00384CA1" w:rsidRPr="0055273B">
              <w:rPr>
                <w:rFonts w:ascii="Arial" w:hAnsi="Arial" w:cs="Arial"/>
                <w:color w:val="010000"/>
                <w:sz w:val="20"/>
              </w:rPr>
              <w:t xml:space="preserve"> plan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B2A17D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2023 Results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EA11CD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% Results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B9B3B3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Note</w:t>
            </w:r>
          </w:p>
        </w:tc>
      </w:tr>
      <w:tr w:rsidR="00384CA1" w:rsidRPr="0055273B" w14:paraId="5C963BA6" w14:textId="77777777" w:rsidTr="0055273B"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F7B5A1" w14:textId="77777777" w:rsidR="00CE66AF" w:rsidRPr="0055273B" w:rsidRDefault="00CE66AF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8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FFE8BB" w14:textId="77777777" w:rsidR="00CE66AF" w:rsidRPr="0055273B" w:rsidRDefault="00CE66AF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9048E5" w14:textId="77777777" w:rsidR="00CE66AF" w:rsidRPr="0055273B" w:rsidRDefault="00CE66AF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492F83" w14:textId="77777777" w:rsidR="00CE66AF" w:rsidRPr="0055273B" w:rsidRDefault="00CE66AF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B0A8E0" w14:textId="77777777" w:rsidR="00CE66AF" w:rsidRPr="0055273B" w:rsidRDefault="00CE66AF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4B95FC" w14:textId="0812B1FB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 xml:space="preserve">Compared to </w:t>
            </w:r>
            <w:r w:rsidR="00B42616" w:rsidRPr="0055273B">
              <w:rPr>
                <w:rFonts w:ascii="Arial" w:hAnsi="Arial" w:cs="Arial"/>
                <w:color w:val="010000"/>
                <w:sz w:val="20"/>
              </w:rPr>
              <w:t xml:space="preserve">2023 </w:t>
            </w:r>
            <w:r w:rsidRPr="0055273B">
              <w:rPr>
                <w:rFonts w:ascii="Arial" w:hAnsi="Arial" w:cs="Arial"/>
                <w:color w:val="010000"/>
                <w:sz w:val="20"/>
              </w:rPr>
              <w:t>Plan (%)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C59AB9" w14:textId="70E76B6C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 xml:space="preserve">Compared to 2022 </w:t>
            </w:r>
            <w:r w:rsidR="00B42616" w:rsidRPr="0055273B">
              <w:rPr>
                <w:rFonts w:ascii="Arial" w:hAnsi="Arial" w:cs="Arial"/>
                <w:color w:val="010000"/>
                <w:sz w:val="20"/>
              </w:rPr>
              <w:t>R</w:t>
            </w:r>
            <w:r w:rsidRPr="0055273B">
              <w:rPr>
                <w:rFonts w:ascii="Arial" w:hAnsi="Arial" w:cs="Arial"/>
                <w:color w:val="010000"/>
                <w:sz w:val="20"/>
              </w:rPr>
              <w:t>esult</w:t>
            </w:r>
            <w:r w:rsidR="00B42616" w:rsidRPr="0055273B">
              <w:rPr>
                <w:rFonts w:ascii="Arial" w:hAnsi="Arial" w:cs="Arial"/>
                <w:color w:val="010000"/>
                <w:sz w:val="20"/>
              </w:rPr>
              <w:t>s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CD6B32" w14:textId="77777777" w:rsidR="00CE66AF" w:rsidRPr="0055273B" w:rsidRDefault="00CE66AF" w:rsidP="00561983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84CA1" w:rsidRPr="0055273B" w14:paraId="1A2C0D62" w14:textId="77777777" w:rsidTr="0055273B"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7B2B05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A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2E1EE2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Output value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638331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25.395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ACC665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15.26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43D122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12.8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BAC0EB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83.88%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87E0B9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50.40%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C4DBAC" w14:textId="77777777" w:rsidR="00CE66AF" w:rsidRPr="0055273B" w:rsidRDefault="00CE66AF" w:rsidP="00561983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84CA1" w:rsidRPr="0055273B" w14:paraId="4CEC9394" w14:textId="77777777" w:rsidTr="0055273B">
        <w:tc>
          <w:tcPr>
            <w:tcW w:w="4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0A2F69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B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C99B92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62145E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22.61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B43C4D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23.87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7A5461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17.234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03D120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72.20%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7A81D5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76.22%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D38D9E" w14:textId="77777777" w:rsidR="00CE66AF" w:rsidRPr="0055273B" w:rsidRDefault="00CE66AF" w:rsidP="00561983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84CA1" w:rsidRPr="0055273B" w14:paraId="6027165B" w14:textId="77777777" w:rsidTr="0055273B"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E682E9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C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38FEEE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Profit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98EBF1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-33.962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A06394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0.5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18F551" w14:textId="77777777" w:rsidR="00CE66AF" w:rsidRPr="0055273B" w:rsidRDefault="00384CA1" w:rsidP="00561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-32.70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87E203" w14:textId="77777777" w:rsidR="00CE66AF" w:rsidRPr="0055273B" w:rsidRDefault="00CE66AF" w:rsidP="00561983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F69921" w14:textId="77777777" w:rsidR="00CE66AF" w:rsidRPr="0055273B" w:rsidRDefault="00CE66AF" w:rsidP="00561983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5D7390" w14:textId="77777777" w:rsidR="00CE66AF" w:rsidRPr="0055273B" w:rsidRDefault="00CE66AF" w:rsidP="00561983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14:paraId="26E8126F" w14:textId="6C7994CD" w:rsidR="00CE66AF" w:rsidRPr="0055273B" w:rsidRDefault="00384CA1" w:rsidP="00974C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Consolidated production and business results expected to be </w:t>
      </w:r>
      <w:r w:rsidR="00B42616" w:rsidRPr="0055273B">
        <w:rPr>
          <w:rFonts w:ascii="Arial" w:hAnsi="Arial" w:cs="Arial"/>
          <w:color w:val="010000"/>
          <w:sz w:val="20"/>
        </w:rPr>
        <w:t>realized</w:t>
      </w:r>
      <w:r w:rsidRPr="0055273B">
        <w:rPr>
          <w:rFonts w:ascii="Arial" w:hAnsi="Arial" w:cs="Arial"/>
          <w:color w:val="010000"/>
          <w:sz w:val="20"/>
        </w:rPr>
        <w:t xml:space="preserve"> in 2024</w:t>
      </w:r>
    </w:p>
    <w:p w14:paraId="3017FA07" w14:textId="607E7CF5" w:rsidR="00CE66AF" w:rsidRPr="0055273B" w:rsidRDefault="00384CA1" w:rsidP="00974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Estimated production and business </w:t>
      </w:r>
      <w:r w:rsidR="00B42616" w:rsidRPr="0055273B">
        <w:rPr>
          <w:rFonts w:ascii="Arial" w:hAnsi="Arial" w:cs="Arial"/>
          <w:color w:val="010000"/>
          <w:sz w:val="20"/>
        </w:rPr>
        <w:t>results</w:t>
      </w:r>
      <w:r w:rsidRPr="0055273B">
        <w:rPr>
          <w:rFonts w:ascii="Arial" w:hAnsi="Arial" w:cs="Arial"/>
          <w:color w:val="010000"/>
          <w:sz w:val="20"/>
        </w:rPr>
        <w:t xml:space="preserve"> in 2024: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0"/>
        <w:gridCol w:w="3148"/>
        <w:gridCol w:w="1268"/>
        <w:gridCol w:w="1422"/>
        <w:gridCol w:w="1457"/>
        <w:gridCol w:w="972"/>
      </w:tblGrid>
      <w:tr w:rsidR="00CE66AF" w:rsidRPr="0055273B" w14:paraId="0EEF5004" w14:textId="77777777" w:rsidTr="0055273B"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DF9FE2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05638F" w14:textId="6F8CBCC3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Target</w:t>
            </w:r>
          </w:p>
        </w:tc>
        <w:tc>
          <w:tcPr>
            <w:tcW w:w="7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C96994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2023 Results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E3F35C" w14:textId="3432B2C7" w:rsidR="00CE66AF" w:rsidRPr="0055273B" w:rsidRDefault="00B42616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 xml:space="preserve">2024 Realized </w:t>
            </w:r>
            <w:r w:rsidR="00384CA1" w:rsidRPr="0055273B">
              <w:rPr>
                <w:rFonts w:ascii="Arial" w:hAnsi="Arial" w:cs="Arial"/>
                <w:color w:val="010000"/>
                <w:sz w:val="20"/>
              </w:rPr>
              <w:t>plan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FBEACA" w14:textId="2D517E1C" w:rsidR="00CE66AF" w:rsidRPr="0055273B" w:rsidRDefault="00B42616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2024 Results c</w:t>
            </w:r>
            <w:r w:rsidR="00384CA1" w:rsidRPr="0055273B">
              <w:rPr>
                <w:rFonts w:ascii="Arial" w:hAnsi="Arial" w:cs="Arial"/>
                <w:color w:val="010000"/>
                <w:sz w:val="20"/>
              </w:rPr>
              <w:t xml:space="preserve">ompared to 2023 </w:t>
            </w:r>
            <w:r w:rsidRPr="0055273B">
              <w:rPr>
                <w:rFonts w:ascii="Arial" w:hAnsi="Arial" w:cs="Arial"/>
                <w:color w:val="010000"/>
                <w:sz w:val="20"/>
              </w:rPr>
              <w:t>Results (%)</w:t>
            </w:r>
          </w:p>
        </w:tc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6B141D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Note</w:t>
            </w:r>
          </w:p>
        </w:tc>
      </w:tr>
      <w:tr w:rsidR="00CE66AF" w:rsidRPr="0055273B" w14:paraId="69C2AAA6" w14:textId="77777777" w:rsidTr="0055273B"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DD54C4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A</w:t>
            </w:r>
          </w:p>
        </w:tc>
        <w:tc>
          <w:tcPr>
            <w:tcW w:w="1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09963A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Output value</w:t>
            </w:r>
          </w:p>
        </w:tc>
        <w:tc>
          <w:tcPr>
            <w:tcW w:w="7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D523A9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12.8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C5D625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59.87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B53BC9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467.73%</w:t>
            </w:r>
          </w:p>
        </w:tc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C3488B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E66AF" w:rsidRPr="0055273B" w14:paraId="349F2D08" w14:textId="77777777" w:rsidTr="0055273B"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199E4F" w14:textId="77777777" w:rsidR="00CE66AF" w:rsidRPr="0055273B" w:rsidRDefault="00CE66AF" w:rsidP="0055273B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DB2E24" w14:textId="50C0D711" w:rsidR="00CE66AF" w:rsidRPr="0055273B" w:rsidRDefault="00B42616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 xml:space="preserve">Carried </w:t>
            </w:r>
            <w:proofErr w:type="spellStart"/>
            <w:r w:rsidR="00384CA1" w:rsidRPr="0055273B">
              <w:rPr>
                <w:rFonts w:ascii="Arial" w:hAnsi="Arial" w:cs="Arial"/>
                <w:color w:val="010000"/>
                <w:sz w:val="20"/>
              </w:rPr>
              <w:t>orward</w:t>
            </w:r>
            <w:proofErr w:type="spellEnd"/>
          </w:p>
        </w:tc>
        <w:tc>
          <w:tcPr>
            <w:tcW w:w="7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85F537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1D2C86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9.87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41FFF2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04DD00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E66AF" w:rsidRPr="0055273B" w14:paraId="7CA6FFBC" w14:textId="77777777" w:rsidTr="0055273B"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8F5243" w14:textId="77777777" w:rsidR="00CE66AF" w:rsidRPr="0055273B" w:rsidRDefault="00CE66AF" w:rsidP="0055273B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53C3AE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New term</w:t>
            </w:r>
          </w:p>
        </w:tc>
        <w:tc>
          <w:tcPr>
            <w:tcW w:w="7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86E745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62FB9D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50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5B7CB2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CB7728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E66AF" w:rsidRPr="0055273B" w14:paraId="1F29649F" w14:textId="77777777" w:rsidTr="0055273B"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ADD712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B</w:t>
            </w:r>
          </w:p>
        </w:tc>
        <w:tc>
          <w:tcPr>
            <w:tcW w:w="1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20861D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Revenue (In which)</w:t>
            </w:r>
          </w:p>
        </w:tc>
        <w:tc>
          <w:tcPr>
            <w:tcW w:w="7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C5BF54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17.234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49ED94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51.47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2C39EF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298.65%</w:t>
            </w:r>
          </w:p>
        </w:tc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B74044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E66AF" w:rsidRPr="0055273B" w14:paraId="3823410D" w14:textId="77777777" w:rsidTr="0055273B"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05DB2A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1.</w:t>
            </w:r>
          </w:p>
        </w:tc>
        <w:tc>
          <w:tcPr>
            <w:tcW w:w="1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B5A4F7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Identified revenue:</w:t>
            </w:r>
          </w:p>
        </w:tc>
        <w:tc>
          <w:tcPr>
            <w:tcW w:w="7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864EE1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8CDB97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21.47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D0FF21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D87593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E66AF" w:rsidRPr="0055273B" w14:paraId="090B016E" w14:textId="77777777" w:rsidTr="0055273B"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834F7D" w14:textId="77777777" w:rsidR="00CE66AF" w:rsidRPr="0055273B" w:rsidRDefault="00CE66AF" w:rsidP="0055273B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8D37FE" w14:textId="6B5FC06B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 xml:space="preserve">Rental </w:t>
            </w:r>
            <w:r w:rsidR="00B42616" w:rsidRPr="0055273B">
              <w:rPr>
                <w:rFonts w:ascii="Arial" w:hAnsi="Arial" w:cs="Arial"/>
                <w:color w:val="010000"/>
                <w:sz w:val="20"/>
              </w:rPr>
              <w:t>p</w:t>
            </w:r>
            <w:r w:rsidRPr="0055273B">
              <w:rPr>
                <w:rFonts w:ascii="Arial" w:hAnsi="Arial" w:cs="Arial"/>
                <w:color w:val="010000"/>
                <w:sz w:val="20"/>
              </w:rPr>
              <w:t>roperty</w:t>
            </w:r>
          </w:p>
        </w:tc>
        <w:tc>
          <w:tcPr>
            <w:tcW w:w="7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A9CCFC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29C4D9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8.97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71A8DA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677BF3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E66AF" w:rsidRPr="0055273B" w14:paraId="568E652E" w14:textId="77777777" w:rsidTr="0055273B"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429EDF" w14:textId="77777777" w:rsidR="00CE66AF" w:rsidRPr="0055273B" w:rsidRDefault="00CE66AF" w:rsidP="0055273B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D5968C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Settlement of completed projects</w:t>
            </w:r>
          </w:p>
        </w:tc>
        <w:tc>
          <w:tcPr>
            <w:tcW w:w="7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FD41EA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D68BAC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12.5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B8FAE9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7E83AC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E66AF" w:rsidRPr="0055273B" w14:paraId="37BB794F" w14:textId="77777777" w:rsidTr="0055273B"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CC6DC1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2.</w:t>
            </w:r>
          </w:p>
        </w:tc>
        <w:tc>
          <w:tcPr>
            <w:tcW w:w="1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9B48FF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Revenue from new projects/constructions in 2024</w:t>
            </w:r>
          </w:p>
        </w:tc>
        <w:tc>
          <w:tcPr>
            <w:tcW w:w="7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4C4E34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610C7D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30.00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28EAF5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CA80CA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E66AF" w:rsidRPr="0055273B" w14:paraId="32FB08FE" w14:textId="77777777" w:rsidTr="0055273B">
        <w:tc>
          <w:tcPr>
            <w:tcW w:w="4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29A0D2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C</w:t>
            </w:r>
          </w:p>
        </w:tc>
        <w:tc>
          <w:tcPr>
            <w:tcW w:w="174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0B58F5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Profit before tax (Excluding interest expenses on old debts).</w:t>
            </w:r>
          </w:p>
        </w:tc>
        <w:tc>
          <w:tcPr>
            <w:tcW w:w="7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60591D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478A85" w14:textId="77777777" w:rsidR="00CE66AF" w:rsidRPr="0055273B" w:rsidRDefault="00384CA1" w:rsidP="005E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0.5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99FA1D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1D16A8" w14:textId="77777777" w:rsidR="00CE66AF" w:rsidRPr="0055273B" w:rsidRDefault="00CE66AF" w:rsidP="005E4C40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14:paraId="5E0B82B1" w14:textId="77777777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>Article 2: Approve the Audited Financial Statements 2023 of the Company.</w:t>
      </w:r>
    </w:p>
    <w:p w14:paraId="7AA19AE3" w14:textId="76D99D24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Article 3: Approve the Report on activities of the Board of Directors in 2023 and the </w:t>
      </w:r>
      <w:r w:rsidR="00B42616" w:rsidRPr="0055273B">
        <w:rPr>
          <w:rFonts w:ascii="Arial" w:hAnsi="Arial" w:cs="Arial"/>
          <w:color w:val="010000"/>
          <w:sz w:val="20"/>
        </w:rPr>
        <w:t xml:space="preserve">operating </w:t>
      </w:r>
      <w:proofErr w:type="gramStart"/>
      <w:r w:rsidRPr="0055273B">
        <w:rPr>
          <w:rFonts w:ascii="Arial" w:hAnsi="Arial" w:cs="Arial"/>
          <w:color w:val="010000"/>
          <w:sz w:val="20"/>
        </w:rPr>
        <w:lastRenderedPageBreak/>
        <w:t>orientation</w:t>
      </w:r>
      <w:proofErr w:type="gramEnd"/>
      <w:r w:rsidRPr="0055273B">
        <w:rPr>
          <w:rFonts w:ascii="Arial" w:hAnsi="Arial" w:cs="Arial"/>
          <w:color w:val="010000"/>
          <w:sz w:val="20"/>
        </w:rPr>
        <w:t xml:space="preserve"> for 2024</w:t>
      </w:r>
    </w:p>
    <w:p w14:paraId="24BFE775" w14:textId="469E07F1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Article 4: Approve the </w:t>
      </w:r>
      <w:r w:rsidR="00B42616" w:rsidRPr="0055273B">
        <w:rPr>
          <w:rFonts w:ascii="Arial" w:hAnsi="Arial" w:cs="Arial"/>
          <w:color w:val="010000"/>
          <w:sz w:val="20"/>
        </w:rPr>
        <w:t>R</w:t>
      </w:r>
      <w:r w:rsidRPr="0055273B">
        <w:rPr>
          <w:rFonts w:ascii="Arial" w:hAnsi="Arial" w:cs="Arial"/>
          <w:color w:val="010000"/>
          <w:sz w:val="20"/>
        </w:rPr>
        <w:t>eport on activities of the Supervisory Board in 2023</w:t>
      </w:r>
    </w:p>
    <w:p w14:paraId="711F4A0B" w14:textId="18DC1056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Article 5: Approve the </w:t>
      </w:r>
      <w:r w:rsidR="00B42616" w:rsidRPr="0055273B">
        <w:rPr>
          <w:rFonts w:ascii="Arial" w:hAnsi="Arial" w:cs="Arial"/>
          <w:color w:val="010000"/>
          <w:sz w:val="20"/>
        </w:rPr>
        <w:t>P</w:t>
      </w:r>
      <w:r w:rsidRPr="0055273B">
        <w:rPr>
          <w:rFonts w:ascii="Arial" w:hAnsi="Arial" w:cs="Arial"/>
          <w:color w:val="010000"/>
          <w:sz w:val="20"/>
        </w:rPr>
        <w:t>roposal of the Supervisory Board on the selection of an audit company for the Financial Statements 2024.</w:t>
      </w:r>
    </w:p>
    <w:p w14:paraId="58688054" w14:textId="77777777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>Article 6: Approve the Proposal on the profit distribution plan of 2023.</w:t>
      </w:r>
    </w:p>
    <w:p w14:paraId="3C100BEE" w14:textId="77777777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>The Company's profit distribution plan, dividend payment in 2023 and expected dividend payment in 2024 are as follows: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4"/>
        <w:gridCol w:w="5220"/>
        <w:gridCol w:w="3013"/>
      </w:tblGrid>
      <w:tr w:rsidR="00CE66AF" w:rsidRPr="0055273B" w14:paraId="5B21BDC8" w14:textId="77777777" w:rsidTr="0055273B">
        <w:tc>
          <w:tcPr>
            <w:tcW w:w="4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A67523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88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E8AB16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F85000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Amount (VND)</w:t>
            </w:r>
          </w:p>
        </w:tc>
      </w:tr>
      <w:tr w:rsidR="00CE66AF" w:rsidRPr="0055273B" w14:paraId="410B0B42" w14:textId="77777777" w:rsidTr="0055273B">
        <w:tc>
          <w:tcPr>
            <w:tcW w:w="4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7A7AD2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88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C6A9F9" w14:textId="388EEF76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 xml:space="preserve">Profit before tax </w:t>
            </w:r>
            <w:r w:rsidR="00B42616" w:rsidRPr="0055273B">
              <w:rPr>
                <w:rFonts w:ascii="Arial" w:hAnsi="Arial" w:cs="Arial"/>
                <w:color w:val="010000"/>
                <w:sz w:val="20"/>
              </w:rPr>
              <w:t xml:space="preserve">in </w:t>
            </w:r>
            <w:r w:rsidRPr="0055273B">
              <w:rPr>
                <w:rFonts w:ascii="Arial" w:hAnsi="Arial" w:cs="Arial"/>
                <w:color w:val="010000"/>
                <w:sz w:val="20"/>
              </w:rPr>
              <w:t>2023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738D92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(32,177,088,802)</w:t>
            </w:r>
          </w:p>
        </w:tc>
      </w:tr>
      <w:tr w:rsidR="00CE66AF" w:rsidRPr="0055273B" w14:paraId="3B0B6B84" w14:textId="77777777" w:rsidTr="0055273B">
        <w:tc>
          <w:tcPr>
            <w:tcW w:w="4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BBA80F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88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2B336C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Profit after tax in 2023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608642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(32,177,088,802)</w:t>
            </w:r>
          </w:p>
        </w:tc>
      </w:tr>
      <w:tr w:rsidR="00CE66AF" w:rsidRPr="0055273B" w14:paraId="4D250DDA" w14:textId="77777777" w:rsidTr="0055273B">
        <w:tc>
          <w:tcPr>
            <w:tcW w:w="4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28831E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88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3AD968" w14:textId="5676CB13" w:rsidR="00CE66AF" w:rsidRPr="0055273B" w:rsidRDefault="00B42616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 xml:space="preserve">Retained </w:t>
            </w:r>
            <w:r w:rsidR="00384CA1" w:rsidRPr="0055273B">
              <w:rPr>
                <w:rFonts w:ascii="Arial" w:hAnsi="Arial" w:cs="Arial"/>
                <w:color w:val="010000"/>
                <w:sz w:val="20"/>
              </w:rPr>
              <w:t>profit after tax</w:t>
            </w:r>
            <w:r w:rsidRPr="0055273B">
              <w:rPr>
                <w:rFonts w:ascii="Arial" w:hAnsi="Arial" w:cs="Arial"/>
                <w:color w:val="010000"/>
                <w:sz w:val="20"/>
              </w:rPr>
              <w:t xml:space="preserve"> from the previous year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B35DE0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(381,527,841,106)</w:t>
            </w:r>
          </w:p>
        </w:tc>
      </w:tr>
      <w:tr w:rsidR="00CE66AF" w:rsidRPr="0055273B" w14:paraId="1C6753AD" w14:textId="77777777" w:rsidTr="0055273B">
        <w:tc>
          <w:tcPr>
            <w:tcW w:w="4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9135DF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88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CC5F09" w14:textId="23034A56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 xml:space="preserve">Remaining profit after tax </w:t>
            </w:r>
            <w:r w:rsidR="00B42616" w:rsidRPr="0055273B">
              <w:rPr>
                <w:rFonts w:ascii="Arial" w:hAnsi="Arial" w:cs="Arial"/>
                <w:color w:val="010000"/>
                <w:sz w:val="20"/>
              </w:rPr>
              <w:t xml:space="preserve">in </w:t>
            </w:r>
            <w:r w:rsidRPr="0055273B">
              <w:rPr>
                <w:rFonts w:ascii="Arial" w:hAnsi="Arial" w:cs="Arial"/>
                <w:color w:val="010000"/>
                <w:sz w:val="20"/>
              </w:rPr>
              <w:t xml:space="preserve">2023 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66D0DB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(413,704,929,908)</w:t>
            </w:r>
          </w:p>
        </w:tc>
      </w:tr>
      <w:tr w:rsidR="00CE66AF" w:rsidRPr="0055273B" w14:paraId="701EBABA" w14:textId="77777777" w:rsidTr="0055273B">
        <w:tc>
          <w:tcPr>
            <w:tcW w:w="4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01DFE6" w14:textId="77777777" w:rsidR="00CE66AF" w:rsidRPr="0055273B" w:rsidRDefault="00CE66AF" w:rsidP="004D12F3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88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F76268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 xml:space="preserve">Expected distribution 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87002D" w14:textId="77777777" w:rsidR="00CE66AF" w:rsidRPr="0055273B" w:rsidRDefault="00CE66AF" w:rsidP="004D12F3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E66AF" w:rsidRPr="0055273B" w14:paraId="74741CE1" w14:textId="77777777" w:rsidTr="0055273B">
        <w:tc>
          <w:tcPr>
            <w:tcW w:w="4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EE5F7D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88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D22A3C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 xml:space="preserve">Appropriation for reserve fund to supplement charter capital 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AB01E3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  <w:tr w:rsidR="00CE66AF" w:rsidRPr="0055273B" w14:paraId="54BF8BB7" w14:textId="77777777" w:rsidTr="0055273B">
        <w:tc>
          <w:tcPr>
            <w:tcW w:w="4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84E584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288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65C381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Appropriation for investment and development fund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0A21CD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bookmarkStart w:id="0" w:name="_GoBack"/>
            <w:bookmarkEnd w:id="0"/>
            <w:r w:rsidRPr="0055273B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  <w:tr w:rsidR="00CE66AF" w:rsidRPr="0055273B" w14:paraId="37391D4D" w14:textId="77777777" w:rsidTr="0055273B">
        <w:tc>
          <w:tcPr>
            <w:tcW w:w="4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5FC7F1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288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8647F0" w14:textId="47E687EF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 xml:space="preserve">Payment of remuneration to the </w:t>
            </w:r>
            <w:r w:rsidR="00B42616" w:rsidRPr="0055273B">
              <w:rPr>
                <w:rFonts w:ascii="Arial" w:hAnsi="Arial" w:cs="Arial"/>
                <w:color w:val="010000"/>
                <w:sz w:val="20"/>
              </w:rPr>
              <w:t xml:space="preserve">non-executive </w:t>
            </w:r>
            <w:r w:rsidRPr="0055273B">
              <w:rPr>
                <w:rFonts w:ascii="Arial" w:hAnsi="Arial" w:cs="Arial"/>
                <w:color w:val="010000"/>
                <w:sz w:val="20"/>
              </w:rPr>
              <w:t>Board of Directors and Supervisory Board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827E6E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  <w:tr w:rsidR="00CE66AF" w:rsidRPr="0055273B" w14:paraId="4CD44F71" w14:textId="77777777" w:rsidTr="0055273B">
        <w:tc>
          <w:tcPr>
            <w:tcW w:w="45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25D68F" w14:textId="77777777" w:rsidR="00CE66AF" w:rsidRPr="0055273B" w:rsidRDefault="00CE66AF" w:rsidP="004D12F3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88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A4FFA5" w14:textId="77777777" w:rsidR="00CE66AF" w:rsidRPr="0055273B" w:rsidRDefault="00384CA1" w:rsidP="00552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F032A9" w14:textId="77777777" w:rsidR="00CE66AF" w:rsidRPr="0055273B" w:rsidRDefault="00384CA1" w:rsidP="004D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5273B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</w:tbl>
    <w:p w14:paraId="621D525A" w14:textId="3FAD9FE1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Article 7: Approve the Proposal on remuneration settlement for the Board of Directors and the Supervisory Board in 2023. </w:t>
      </w:r>
      <w:proofErr w:type="gramStart"/>
      <w:r w:rsidRPr="0055273B">
        <w:rPr>
          <w:rFonts w:ascii="Arial" w:hAnsi="Arial" w:cs="Arial"/>
          <w:color w:val="010000"/>
          <w:sz w:val="20"/>
        </w:rPr>
        <w:t xml:space="preserve">Remuneration plan for members of the Board of Directors and </w:t>
      </w:r>
      <w:r w:rsidR="00A05BD4" w:rsidRPr="0055273B">
        <w:rPr>
          <w:rFonts w:ascii="Arial" w:hAnsi="Arial" w:cs="Arial"/>
          <w:color w:val="010000"/>
          <w:sz w:val="20"/>
        </w:rPr>
        <w:t xml:space="preserve">the </w:t>
      </w:r>
      <w:r w:rsidRPr="0055273B">
        <w:rPr>
          <w:rFonts w:ascii="Arial" w:hAnsi="Arial" w:cs="Arial"/>
          <w:color w:val="010000"/>
          <w:sz w:val="20"/>
        </w:rPr>
        <w:t>Supervisory Board in 2024.</w:t>
      </w:r>
      <w:proofErr w:type="gramEnd"/>
    </w:p>
    <w:p w14:paraId="19ED3AB0" w14:textId="0C74691C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Article 8: Approve the Proposal </w:t>
      </w:r>
      <w:r w:rsidR="00A05BD4" w:rsidRPr="0055273B">
        <w:rPr>
          <w:rFonts w:ascii="Arial" w:hAnsi="Arial" w:cs="Arial"/>
          <w:color w:val="010000"/>
          <w:sz w:val="20"/>
        </w:rPr>
        <w:t>on</w:t>
      </w:r>
      <w:r w:rsidRPr="0055273B">
        <w:rPr>
          <w:rFonts w:ascii="Arial" w:hAnsi="Arial" w:cs="Arial"/>
          <w:color w:val="010000"/>
          <w:sz w:val="20"/>
        </w:rPr>
        <w:t xml:space="preserve"> amend</w:t>
      </w:r>
      <w:r w:rsidR="00A05BD4" w:rsidRPr="0055273B">
        <w:rPr>
          <w:rFonts w:ascii="Arial" w:hAnsi="Arial" w:cs="Arial"/>
          <w:color w:val="010000"/>
          <w:sz w:val="20"/>
        </w:rPr>
        <w:t>ing</w:t>
      </w:r>
      <w:r w:rsidRPr="0055273B">
        <w:rPr>
          <w:rFonts w:ascii="Arial" w:hAnsi="Arial" w:cs="Arial"/>
          <w:color w:val="010000"/>
          <w:sz w:val="20"/>
        </w:rPr>
        <w:t xml:space="preserve"> the Company's Charter with the following changes:</w:t>
      </w:r>
    </w:p>
    <w:p w14:paraId="3CF12C4F" w14:textId="77777777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>Article 2: Name, symbol, registered office and operating term of the Company</w:t>
      </w:r>
    </w:p>
    <w:p w14:paraId="0B3D9949" w14:textId="77777777" w:rsidR="00CE66AF" w:rsidRPr="0055273B" w:rsidRDefault="00384CA1" w:rsidP="00974C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>The Board of Directors is the direct representative of the owners of the Company. The General Manager is the Legal representative of the Company.</w:t>
      </w:r>
    </w:p>
    <w:p w14:paraId="552E3D0A" w14:textId="0503D385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The Company has one </w:t>
      </w:r>
      <w:r w:rsidR="00A05BD4" w:rsidRPr="0055273B">
        <w:rPr>
          <w:rFonts w:ascii="Arial" w:hAnsi="Arial" w:cs="Arial"/>
          <w:color w:val="010000"/>
          <w:sz w:val="20"/>
        </w:rPr>
        <w:t>L</w:t>
      </w:r>
      <w:r w:rsidRPr="0055273B">
        <w:rPr>
          <w:rFonts w:ascii="Arial" w:hAnsi="Arial" w:cs="Arial"/>
          <w:color w:val="010000"/>
          <w:sz w:val="20"/>
        </w:rPr>
        <w:t>egal representative.</w:t>
      </w:r>
    </w:p>
    <w:p w14:paraId="69E89953" w14:textId="2F2643DF" w:rsidR="00CE66AF" w:rsidRPr="0055273B" w:rsidRDefault="00A05BD4" w:rsidP="00974C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>Details of</w:t>
      </w:r>
      <w:r w:rsidR="00384CA1" w:rsidRPr="0055273B">
        <w:rPr>
          <w:rFonts w:ascii="Arial" w:hAnsi="Arial" w:cs="Arial"/>
          <w:color w:val="010000"/>
          <w:sz w:val="20"/>
        </w:rPr>
        <w:t xml:space="preserve"> chang</w:t>
      </w:r>
      <w:r w:rsidRPr="0055273B">
        <w:rPr>
          <w:rFonts w:ascii="Arial" w:hAnsi="Arial" w:cs="Arial"/>
          <w:color w:val="010000"/>
          <w:sz w:val="20"/>
        </w:rPr>
        <w:t xml:space="preserve">ing </w:t>
      </w:r>
      <w:r w:rsidR="00384CA1" w:rsidRPr="0055273B">
        <w:rPr>
          <w:rFonts w:ascii="Arial" w:hAnsi="Arial" w:cs="Arial"/>
          <w:color w:val="010000"/>
          <w:sz w:val="20"/>
        </w:rPr>
        <w:t xml:space="preserve">the </w:t>
      </w:r>
      <w:r w:rsidRPr="0055273B">
        <w:rPr>
          <w:rFonts w:ascii="Arial" w:hAnsi="Arial" w:cs="Arial"/>
          <w:color w:val="010000"/>
          <w:sz w:val="20"/>
        </w:rPr>
        <w:t>L</w:t>
      </w:r>
      <w:r w:rsidR="00384CA1" w:rsidRPr="0055273B">
        <w:rPr>
          <w:rFonts w:ascii="Arial" w:hAnsi="Arial" w:cs="Arial"/>
          <w:color w:val="010000"/>
          <w:sz w:val="20"/>
        </w:rPr>
        <w:t>egal representative of the Company</w:t>
      </w:r>
    </w:p>
    <w:p w14:paraId="1B4EE630" w14:textId="31753533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Change </w:t>
      </w:r>
      <w:r w:rsidR="00A05BD4" w:rsidRPr="0055273B">
        <w:rPr>
          <w:rFonts w:ascii="Arial" w:hAnsi="Arial" w:cs="Arial"/>
          <w:color w:val="010000"/>
          <w:sz w:val="20"/>
        </w:rPr>
        <w:t>the</w:t>
      </w:r>
      <w:r w:rsidRPr="0055273B">
        <w:rPr>
          <w:rFonts w:ascii="Arial" w:hAnsi="Arial" w:cs="Arial"/>
          <w:color w:val="010000"/>
          <w:sz w:val="20"/>
        </w:rPr>
        <w:t xml:space="preserve"> Representative</w:t>
      </w:r>
      <w:r w:rsidR="00A05BD4" w:rsidRPr="0055273B">
        <w:rPr>
          <w:rFonts w:ascii="Arial" w:hAnsi="Arial" w:cs="Arial"/>
          <w:color w:val="010000"/>
          <w:sz w:val="20"/>
        </w:rPr>
        <w:t xml:space="preserve"> and</w:t>
      </w:r>
      <w:r w:rsidRPr="0055273B">
        <w:rPr>
          <w:rFonts w:ascii="Arial" w:hAnsi="Arial" w:cs="Arial"/>
          <w:color w:val="010000"/>
          <w:sz w:val="20"/>
        </w:rPr>
        <w:t xml:space="preserve"> </w:t>
      </w:r>
      <w:r w:rsidR="00A05BD4" w:rsidRPr="0055273B">
        <w:rPr>
          <w:rFonts w:ascii="Arial" w:hAnsi="Arial" w:cs="Arial"/>
          <w:color w:val="010000"/>
          <w:sz w:val="20"/>
        </w:rPr>
        <w:t xml:space="preserve">position </w:t>
      </w:r>
      <w:r w:rsidRPr="0055273B">
        <w:rPr>
          <w:rFonts w:ascii="Arial" w:hAnsi="Arial" w:cs="Arial"/>
          <w:color w:val="010000"/>
          <w:sz w:val="20"/>
        </w:rPr>
        <w:t xml:space="preserve">of </w:t>
      </w:r>
      <w:r w:rsidR="00A05BD4" w:rsidRPr="0055273B">
        <w:rPr>
          <w:rFonts w:ascii="Arial" w:hAnsi="Arial" w:cs="Arial"/>
          <w:color w:val="010000"/>
          <w:sz w:val="20"/>
        </w:rPr>
        <w:t xml:space="preserve">the </w:t>
      </w:r>
      <w:r w:rsidRPr="0055273B">
        <w:rPr>
          <w:rFonts w:ascii="Arial" w:hAnsi="Arial" w:cs="Arial"/>
          <w:color w:val="010000"/>
          <w:sz w:val="20"/>
        </w:rPr>
        <w:t xml:space="preserve">Legal </w:t>
      </w:r>
      <w:r w:rsidR="00A05BD4" w:rsidRPr="0055273B">
        <w:rPr>
          <w:rFonts w:ascii="Arial" w:hAnsi="Arial" w:cs="Arial"/>
          <w:color w:val="010000"/>
          <w:sz w:val="20"/>
        </w:rPr>
        <w:t>r</w:t>
      </w:r>
      <w:r w:rsidRPr="0055273B">
        <w:rPr>
          <w:rFonts w:ascii="Arial" w:hAnsi="Arial" w:cs="Arial"/>
          <w:color w:val="010000"/>
          <w:sz w:val="20"/>
        </w:rPr>
        <w:t>epresentative:</w:t>
      </w:r>
    </w:p>
    <w:p w14:paraId="3CE17B88" w14:textId="77777777" w:rsidR="00CE66AF" w:rsidRPr="0055273B" w:rsidRDefault="00384CA1" w:rsidP="00974C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>Registered position: Chair of the Board of Directors:</w:t>
      </w:r>
    </w:p>
    <w:p w14:paraId="314CDDCF" w14:textId="6249AC76" w:rsidR="00CE66AF" w:rsidRPr="0055273B" w:rsidRDefault="00A05BD4" w:rsidP="00974C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Position </w:t>
      </w:r>
      <w:r w:rsidR="00384CA1" w:rsidRPr="0055273B">
        <w:rPr>
          <w:rFonts w:ascii="Arial" w:hAnsi="Arial" w:cs="Arial"/>
          <w:color w:val="010000"/>
          <w:sz w:val="20"/>
        </w:rPr>
        <w:t>registered</w:t>
      </w:r>
      <w:r w:rsidRPr="0055273B">
        <w:rPr>
          <w:rFonts w:ascii="Arial" w:hAnsi="Arial" w:cs="Arial"/>
          <w:color w:val="010000"/>
          <w:sz w:val="20"/>
        </w:rPr>
        <w:t xml:space="preserve"> for change</w:t>
      </w:r>
      <w:r w:rsidR="00384CA1" w:rsidRPr="0055273B">
        <w:rPr>
          <w:rFonts w:ascii="Arial" w:hAnsi="Arial" w:cs="Arial"/>
          <w:color w:val="010000"/>
          <w:sz w:val="20"/>
        </w:rPr>
        <w:t>: General Manager.</w:t>
      </w:r>
      <w:r w:rsidRPr="0055273B">
        <w:rPr>
          <w:rFonts w:ascii="Arial" w:hAnsi="Arial" w:cs="Arial"/>
          <w:color w:val="010000"/>
          <w:sz w:val="20"/>
        </w:rPr>
        <w:t xml:space="preserve"> </w:t>
      </w:r>
    </w:p>
    <w:p w14:paraId="6CE61A06" w14:textId="0D1124A2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Article 9: Approve the Proposal </w:t>
      </w:r>
      <w:r w:rsidR="00A05BD4" w:rsidRPr="0055273B">
        <w:rPr>
          <w:rFonts w:ascii="Arial" w:hAnsi="Arial" w:cs="Arial"/>
          <w:color w:val="010000"/>
          <w:sz w:val="20"/>
        </w:rPr>
        <w:t xml:space="preserve">on </w:t>
      </w:r>
      <w:r w:rsidRPr="0055273B">
        <w:rPr>
          <w:rFonts w:ascii="Arial" w:hAnsi="Arial" w:cs="Arial"/>
          <w:color w:val="010000"/>
          <w:sz w:val="20"/>
        </w:rPr>
        <w:t>approving the Company's project implementation plan.</w:t>
      </w:r>
    </w:p>
    <w:p w14:paraId="5281517D" w14:textId="7A9684A2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lastRenderedPageBreak/>
        <w:t xml:space="preserve">Article 10: Approve the dismissal results of members of the Board of Directors and </w:t>
      </w:r>
      <w:r w:rsidR="00A05BD4" w:rsidRPr="0055273B">
        <w:rPr>
          <w:rFonts w:ascii="Arial" w:hAnsi="Arial" w:cs="Arial"/>
          <w:color w:val="010000"/>
          <w:sz w:val="20"/>
        </w:rPr>
        <w:t xml:space="preserve">the </w:t>
      </w:r>
      <w:r w:rsidRPr="0055273B">
        <w:rPr>
          <w:rFonts w:ascii="Arial" w:hAnsi="Arial" w:cs="Arial"/>
          <w:color w:val="010000"/>
          <w:sz w:val="20"/>
        </w:rPr>
        <w:t>Supervisory Board as follows:</w:t>
      </w:r>
    </w:p>
    <w:p w14:paraId="4620053F" w14:textId="5CF69470" w:rsidR="00CE66AF" w:rsidRPr="0055273B" w:rsidRDefault="00384CA1" w:rsidP="00974C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>Dismiss 03 members of the Board of Directors</w:t>
      </w:r>
      <w:r w:rsidR="00A05BD4" w:rsidRPr="0055273B">
        <w:rPr>
          <w:rFonts w:ascii="Arial" w:hAnsi="Arial" w:cs="Arial"/>
          <w:color w:val="010000"/>
          <w:sz w:val="20"/>
        </w:rPr>
        <w:t xml:space="preserve">: </w:t>
      </w:r>
      <w:r w:rsidRPr="0055273B">
        <w:rPr>
          <w:rFonts w:ascii="Arial" w:hAnsi="Arial" w:cs="Arial"/>
          <w:color w:val="010000"/>
          <w:sz w:val="20"/>
        </w:rPr>
        <w:t xml:space="preserve">Mr. Do Hoang Anh, </w:t>
      </w:r>
      <w:r w:rsidR="00A05BD4" w:rsidRPr="0055273B">
        <w:rPr>
          <w:rFonts w:ascii="Arial" w:hAnsi="Arial" w:cs="Arial"/>
          <w:color w:val="010000"/>
          <w:sz w:val="20"/>
        </w:rPr>
        <w:t xml:space="preserve">Mr. </w:t>
      </w:r>
      <w:r w:rsidRPr="0055273B">
        <w:rPr>
          <w:rFonts w:ascii="Arial" w:hAnsi="Arial" w:cs="Arial"/>
          <w:color w:val="010000"/>
          <w:sz w:val="20"/>
        </w:rPr>
        <w:t xml:space="preserve">Nguyen Tuan Anh, </w:t>
      </w:r>
      <w:r w:rsidR="00A05BD4" w:rsidRPr="0055273B">
        <w:rPr>
          <w:rFonts w:ascii="Arial" w:hAnsi="Arial" w:cs="Arial"/>
          <w:color w:val="010000"/>
          <w:sz w:val="20"/>
        </w:rPr>
        <w:t xml:space="preserve">Mr. </w:t>
      </w:r>
      <w:r w:rsidRPr="0055273B">
        <w:rPr>
          <w:rFonts w:ascii="Arial" w:hAnsi="Arial" w:cs="Arial"/>
          <w:color w:val="010000"/>
          <w:sz w:val="20"/>
        </w:rPr>
        <w:t>Pham Duc Tuan</w:t>
      </w:r>
      <w:r w:rsidR="00A05BD4" w:rsidRPr="0055273B">
        <w:rPr>
          <w:rFonts w:ascii="Arial" w:hAnsi="Arial" w:cs="Arial"/>
          <w:color w:val="010000"/>
          <w:sz w:val="20"/>
        </w:rPr>
        <w:t xml:space="preserve"> and </w:t>
      </w:r>
      <w:r w:rsidRPr="0055273B">
        <w:rPr>
          <w:rFonts w:ascii="Arial" w:hAnsi="Arial" w:cs="Arial"/>
          <w:color w:val="010000"/>
          <w:sz w:val="20"/>
        </w:rPr>
        <w:t xml:space="preserve">Mr. Le Quang Tuan </w:t>
      </w:r>
      <w:r w:rsidR="00A05BD4" w:rsidRPr="0055273B">
        <w:rPr>
          <w:rFonts w:ascii="Arial" w:hAnsi="Arial" w:cs="Arial"/>
          <w:color w:val="010000"/>
          <w:sz w:val="20"/>
        </w:rPr>
        <w:t>- Member</w:t>
      </w:r>
      <w:r w:rsidRPr="0055273B">
        <w:rPr>
          <w:rFonts w:ascii="Arial" w:hAnsi="Arial" w:cs="Arial"/>
          <w:color w:val="010000"/>
          <w:sz w:val="20"/>
        </w:rPr>
        <w:t xml:space="preserve"> of the Supervisory Board</w:t>
      </w:r>
      <w:r w:rsidR="00A05BD4" w:rsidRPr="0055273B">
        <w:rPr>
          <w:rFonts w:ascii="Arial" w:hAnsi="Arial" w:cs="Arial"/>
          <w:color w:val="010000"/>
          <w:sz w:val="20"/>
        </w:rPr>
        <w:t xml:space="preserve"> for the</w:t>
      </w:r>
      <w:r w:rsidRPr="0055273B">
        <w:rPr>
          <w:rFonts w:ascii="Arial" w:hAnsi="Arial" w:cs="Arial"/>
          <w:color w:val="010000"/>
          <w:sz w:val="20"/>
        </w:rPr>
        <w:t xml:space="preserve"> term 2022-2027 according to Proposal No. 06/</w:t>
      </w:r>
      <w:proofErr w:type="spellStart"/>
      <w:r w:rsidRPr="0055273B">
        <w:rPr>
          <w:rFonts w:ascii="Arial" w:hAnsi="Arial" w:cs="Arial"/>
          <w:color w:val="010000"/>
          <w:sz w:val="20"/>
        </w:rPr>
        <w:t>TTr</w:t>
      </w:r>
      <w:proofErr w:type="spellEnd"/>
      <w:r w:rsidRPr="0055273B">
        <w:rPr>
          <w:rFonts w:ascii="Arial" w:hAnsi="Arial" w:cs="Arial"/>
          <w:color w:val="010000"/>
          <w:sz w:val="20"/>
        </w:rPr>
        <w:t>/VN39/HDQT dated February 29, 2024.</w:t>
      </w:r>
    </w:p>
    <w:p w14:paraId="55761DBF" w14:textId="50D8A15A" w:rsidR="00CE66AF" w:rsidRPr="0055273B" w:rsidRDefault="00A05BD4" w:rsidP="00974C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Dismiss </w:t>
      </w:r>
      <w:r w:rsidR="00384CA1" w:rsidRPr="0055273B">
        <w:rPr>
          <w:rFonts w:ascii="Arial" w:hAnsi="Arial" w:cs="Arial"/>
          <w:color w:val="010000"/>
          <w:sz w:val="20"/>
        </w:rPr>
        <w:t>the positions of Mr. Vu Xuan Trung</w:t>
      </w:r>
      <w:r w:rsidRPr="0055273B">
        <w:rPr>
          <w:rFonts w:ascii="Arial" w:hAnsi="Arial" w:cs="Arial"/>
          <w:color w:val="010000"/>
          <w:sz w:val="20"/>
        </w:rPr>
        <w:t xml:space="preserve"> - M</w:t>
      </w:r>
      <w:r w:rsidR="00384CA1" w:rsidRPr="0055273B">
        <w:rPr>
          <w:rFonts w:ascii="Arial" w:hAnsi="Arial" w:cs="Arial"/>
          <w:color w:val="010000"/>
          <w:sz w:val="20"/>
        </w:rPr>
        <w:t>ember of the Board of Directors</w:t>
      </w:r>
      <w:r w:rsidRPr="0055273B">
        <w:rPr>
          <w:rFonts w:ascii="Arial" w:hAnsi="Arial" w:cs="Arial"/>
          <w:color w:val="010000"/>
          <w:sz w:val="20"/>
        </w:rPr>
        <w:t xml:space="preserve"> </w:t>
      </w:r>
      <w:r w:rsidR="00384CA1" w:rsidRPr="0055273B">
        <w:rPr>
          <w:rFonts w:ascii="Arial" w:hAnsi="Arial" w:cs="Arial"/>
          <w:color w:val="010000"/>
          <w:sz w:val="20"/>
        </w:rPr>
        <w:t>and Mr. Bo Xuan Nam</w:t>
      </w:r>
      <w:r w:rsidRPr="0055273B">
        <w:rPr>
          <w:rFonts w:ascii="Arial" w:hAnsi="Arial" w:cs="Arial"/>
          <w:color w:val="010000"/>
          <w:sz w:val="20"/>
        </w:rPr>
        <w:t xml:space="preserve"> -</w:t>
      </w:r>
      <w:r w:rsidR="00384CA1" w:rsidRPr="0055273B">
        <w:rPr>
          <w:rFonts w:ascii="Arial" w:hAnsi="Arial" w:cs="Arial"/>
          <w:color w:val="010000"/>
          <w:sz w:val="20"/>
        </w:rPr>
        <w:t xml:space="preserve"> </w:t>
      </w:r>
      <w:r w:rsidRPr="0055273B">
        <w:rPr>
          <w:rFonts w:ascii="Arial" w:hAnsi="Arial" w:cs="Arial"/>
          <w:color w:val="010000"/>
          <w:sz w:val="20"/>
        </w:rPr>
        <w:t>M</w:t>
      </w:r>
      <w:r w:rsidR="00384CA1" w:rsidRPr="0055273B">
        <w:rPr>
          <w:rFonts w:ascii="Arial" w:hAnsi="Arial" w:cs="Arial"/>
          <w:color w:val="010000"/>
          <w:sz w:val="20"/>
        </w:rPr>
        <w:t>ember of the Supervisory Board</w:t>
      </w:r>
      <w:r w:rsidRPr="0055273B">
        <w:rPr>
          <w:rFonts w:ascii="Arial" w:hAnsi="Arial" w:cs="Arial"/>
          <w:color w:val="010000"/>
          <w:sz w:val="20"/>
        </w:rPr>
        <w:t xml:space="preserve"> </w:t>
      </w:r>
      <w:r w:rsidR="00384CA1" w:rsidRPr="0055273B">
        <w:rPr>
          <w:rFonts w:ascii="Arial" w:hAnsi="Arial" w:cs="Arial"/>
          <w:color w:val="010000"/>
          <w:sz w:val="20"/>
        </w:rPr>
        <w:t>for the</w:t>
      </w:r>
      <w:r w:rsidRPr="0055273B">
        <w:rPr>
          <w:rFonts w:ascii="Arial" w:hAnsi="Arial" w:cs="Arial"/>
          <w:color w:val="010000"/>
          <w:sz w:val="20"/>
        </w:rPr>
        <w:t xml:space="preserve"> term</w:t>
      </w:r>
      <w:r w:rsidR="00384CA1" w:rsidRPr="0055273B">
        <w:rPr>
          <w:rFonts w:ascii="Arial" w:hAnsi="Arial" w:cs="Arial"/>
          <w:color w:val="010000"/>
          <w:sz w:val="20"/>
        </w:rPr>
        <w:t xml:space="preserve"> 2022-2027 according to Proposal No.</w:t>
      </w:r>
      <w:r w:rsidRPr="0055273B">
        <w:rPr>
          <w:rFonts w:ascii="Arial" w:hAnsi="Arial" w:cs="Arial"/>
          <w:color w:val="010000"/>
          <w:sz w:val="20"/>
        </w:rPr>
        <w:t xml:space="preserve"> </w:t>
      </w:r>
      <w:r w:rsidR="00384CA1" w:rsidRPr="0055273B">
        <w:rPr>
          <w:rFonts w:ascii="Arial" w:hAnsi="Arial" w:cs="Arial"/>
          <w:color w:val="010000"/>
          <w:sz w:val="20"/>
        </w:rPr>
        <w:t>11/</w:t>
      </w:r>
      <w:proofErr w:type="spellStart"/>
      <w:r w:rsidR="00384CA1" w:rsidRPr="0055273B">
        <w:rPr>
          <w:rFonts w:ascii="Arial" w:hAnsi="Arial" w:cs="Arial"/>
          <w:color w:val="010000"/>
          <w:sz w:val="20"/>
        </w:rPr>
        <w:t>TTr</w:t>
      </w:r>
      <w:proofErr w:type="spellEnd"/>
      <w:r w:rsidR="00384CA1" w:rsidRPr="0055273B">
        <w:rPr>
          <w:rFonts w:ascii="Arial" w:hAnsi="Arial" w:cs="Arial"/>
          <w:color w:val="010000"/>
          <w:sz w:val="20"/>
        </w:rPr>
        <w:t>/VN39/H</w:t>
      </w:r>
      <w:r w:rsidRPr="0055273B">
        <w:rPr>
          <w:rFonts w:ascii="Arial" w:hAnsi="Arial" w:cs="Arial"/>
          <w:color w:val="010000"/>
          <w:sz w:val="20"/>
        </w:rPr>
        <w:t>D</w:t>
      </w:r>
      <w:r w:rsidR="00384CA1" w:rsidRPr="0055273B">
        <w:rPr>
          <w:rFonts w:ascii="Arial" w:hAnsi="Arial" w:cs="Arial"/>
          <w:color w:val="010000"/>
          <w:sz w:val="20"/>
        </w:rPr>
        <w:t>QT dated March 22, 2024.</w:t>
      </w:r>
    </w:p>
    <w:p w14:paraId="2F601CC0" w14:textId="47435961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Article 11: Approve the </w:t>
      </w:r>
      <w:r w:rsidR="00A05BD4" w:rsidRPr="0055273B">
        <w:rPr>
          <w:rFonts w:ascii="Arial" w:hAnsi="Arial" w:cs="Arial"/>
          <w:color w:val="010000"/>
          <w:sz w:val="20"/>
        </w:rPr>
        <w:t xml:space="preserve">additional </w:t>
      </w:r>
      <w:r w:rsidRPr="0055273B">
        <w:rPr>
          <w:rFonts w:ascii="Arial" w:hAnsi="Arial" w:cs="Arial"/>
          <w:color w:val="010000"/>
          <w:sz w:val="20"/>
        </w:rPr>
        <w:t>election results of members for the Board of Directors for the term 2022-2027 as follows:</w:t>
      </w:r>
      <w:r w:rsidR="00A05BD4" w:rsidRPr="0055273B">
        <w:rPr>
          <w:rFonts w:ascii="Arial" w:hAnsi="Arial" w:cs="Arial"/>
          <w:color w:val="010000"/>
          <w:sz w:val="20"/>
        </w:rPr>
        <w:t xml:space="preserve"> </w:t>
      </w:r>
    </w:p>
    <w:p w14:paraId="153BCEF7" w14:textId="5223A627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>Ms. Nguyen Thi Huyen Trang, Ms. Nguyen Bich Hang, Ms. Le Cam Tu</w:t>
      </w:r>
      <w:r w:rsidR="00A05BD4" w:rsidRPr="0055273B">
        <w:rPr>
          <w:rFonts w:ascii="Arial" w:hAnsi="Arial" w:cs="Arial"/>
          <w:color w:val="010000"/>
          <w:sz w:val="20"/>
        </w:rPr>
        <w:t xml:space="preserve"> and</w:t>
      </w:r>
      <w:r w:rsidRPr="0055273B">
        <w:rPr>
          <w:rFonts w:ascii="Arial" w:hAnsi="Arial" w:cs="Arial"/>
          <w:color w:val="010000"/>
          <w:sz w:val="20"/>
        </w:rPr>
        <w:t xml:space="preserve"> Mr. Nguyen Viet Hung </w:t>
      </w:r>
      <w:r w:rsidR="00A05BD4" w:rsidRPr="0055273B">
        <w:rPr>
          <w:rFonts w:ascii="Arial" w:hAnsi="Arial" w:cs="Arial"/>
          <w:color w:val="010000"/>
          <w:sz w:val="20"/>
        </w:rPr>
        <w:t>are</w:t>
      </w:r>
      <w:r w:rsidRPr="0055273B">
        <w:rPr>
          <w:rFonts w:ascii="Arial" w:hAnsi="Arial" w:cs="Arial"/>
          <w:color w:val="010000"/>
          <w:sz w:val="20"/>
        </w:rPr>
        <w:t xml:space="preserve"> elected to the Company's Board of Directors for the </w:t>
      </w:r>
      <w:r w:rsidR="00A05BD4" w:rsidRPr="0055273B">
        <w:rPr>
          <w:rFonts w:ascii="Arial" w:hAnsi="Arial" w:cs="Arial"/>
          <w:color w:val="010000"/>
          <w:sz w:val="20"/>
        </w:rPr>
        <w:t xml:space="preserve">term </w:t>
      </w:r>
      <w:r w:rsidRPr="0055273B">
        <w:rPr>
          <w:rFonts w:ascii="Arial" w:hAnsi="Arial" w:cs="Arial"/>
          <w:color w:val="010000"/>
          <w:sz w:val="20"/>
        </w:rPr>
        <w:t xml:space="preserve">2022-2027. </w:t>
      </w:r>
    </w:p>
    <w:p w14:paraId="327F8BB5" w14:textId="777AF488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Ms. Bui Thi </w:t>
      </w:r>
      <w:proofErr w:type="spellStart"/>
      <w:r w:rsidRPr="0055273B">
        <w:rPr>
          <w:rFonts w:ascii="Arial" w:hAnsi="Arial" w:cs="Arial"/>
          <w:color w:val="010000"/>
          <w:sz w:val="20"/>
        </w:rPr>
        <w:t>Hai</w:t>
      </w:r>
      <w:proofErr w:type="spellEnd"/>
      <w:r w:rsidRPr="0055273B">
        <w:rPr>
          <w:rFonts w:ascii="Arial" w:hAnsi="Arial" w:cs="Arial"/>
          <w:color w:val="010000"/>
          <w:sz w:val="20"/>
        </w:rPr>
        <w:t xml:space="preserve"> Yen and Mr. Vu Tuan Dung </w:t>
      </w:r>
      <w:r w:rsidR="00A05BD4" w:rsidRPr="0055273B">
        <w:rPr>
          <w:rFonts w:ascii="Arial" w:hAnsi="Arial" w:cs="Arial"/>
          <w:color w:val="010000"/>
          <w:sz w:val="20"/>
        </w:rPr>
        <w:t>are</w:t>
      </w:r>
      <w:r w:rsidRPr="0055273B">
        <w:rPr>
          <w:rFonts w:ascii="Arial" w:hAnsi="Arial" w:cs="Arial"/>
          <w:color w:val="010000"/>
          <w:sz w:val="20"/>
        </w:rPr>
        <w:t xml:space="preserve"> elected to the Company's Supervisory Board for the </w:t>
      </w:r>
      <w:r w:rsidR="00A05BD4" w:rsidRPr="0055273B">
        <w:rPr>
          <w:rFonts w:ascii="Arial" w:hAnsi="Arial" w:cs="Arial"/>
          <w:color w:val="010000"/>
          <w:sz w:val="20"/>
        </w:rPr>
        <w:t xml:space="preserve">term </w:t>
      </w:r>
      <w:r w:rsidRPr="0055273B">
        <w:rPr>
          <w:rFonts w:ascii="Arial" w:hAnsi="Arial" w:cs="Arial"/>
          <w:color w:val="010000"/>
          <w:sz w:val="20"/>
        </w:rPr>
        <w:t>2022-2027.</w:t>
      </w:r>
    </w:p>
    <w:p w14:paraId="621F7E83" w14:textId="77777777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>Terms of enforcement</w:t>
      </w:r>
    </w:p>
    <w:p w14:paraId="6D4546AC" w14:textId="627B03EF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The General Meeting of Shareholders </w:t>
      </w:r>
      <w:r w:rsidR="00A05BD4" w:rsidRPr="0055273B">
        <w:rPr>
          <w:rFonts w:ascii="Arial" w:hAnsi="Arial" w:cs="Arial"/>
          <w:color w:val="010000"/>
          <w:sz w:val="20"/>
        </w:rPr>
        <w:t>approves</w:t>
      </w:r>
      <w:r w:rsidRPr="0055273B">
        <w:rPr>
          <w:rFonts w:ascii="Arial" w:hAnsi="Arial" w:cs="Arial"/>
          <w:color w:val="010000"/>
          <w:sz w:val="20"/>
        </w:rPr>
        <w:t xml:space="preserve"> assign</w:t>
      </w:r>
      <w:r w:rsidR="00A05BD4" w:rsidRPr="0055273B">
        <w:rPr>
          <w:rFonts w:ascii="Arial" w:hAnsi="Arial" w:cs="Arial"/>
          <w:color w:val="010000"/>
          <w:sz w:val="20"/>
        </w:rPr>
        <w:t>ing</w:t>
      </w:r>
      <w:r w:rsidRPr="0055273B">
        <w:rPr>
          <w:rFonts w:ascii="Arial" w:hAnsi="Arial" w:cs="Arial"/>
          <w:color w:val="010000"/>
          <w:sz w:val="20"/>
        </w:rPr>
        <w:t xml:space="preserve"> the Board of Directors to organize the implementation of the contents </w:t>
      </w:r>
      <w:r w:rsidR="00A05BD4" w:rsidRPr="0055273B">
        <w:rPr>
          <w:rFonts w:ascii="Arial" w:hAnsi="Arial" w:cs="Arial"/>
          <w:color w:val="010000"/>
          <w:sz w:val="20"/>
        </w:rPr>
        <w:t xml:space="preserve">approved by the General Meeting of Shareholders </w:t>
      </w:r>
      <w:r w:rsidRPr="0055273B">
        <w:rPr>
          <w:rFonts w:ascii="Arial" w:hAnsi="Arial" w:cs="Arial"/>
          <w:color w:val="010000"/>
          <w:sz w:val="20"/>
        </w:rPr>
        <w:t>at the Meeting.</w:t>
      </w:r>
    </w:p>
    <w:p w14:paraId="15B52195" w14:textId="2452D4B2" w:rsidR="00CE66AF" w:rsidRPr="0055273B" w:rsidRDefault="00384CA1" w:rsidP="00974CF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5273B">
        <w:rPr>
          <w:rFonts w:ascii="Arial" w:hAnsi="Arial" w:cs="Arial"/>
          <w:color w:val="010000"/>
          <w:sz w:val="20"/>
        </w:rPr>
        <w:t xml:space="preserve">The Annual General Mandate 2024 of </w:t>
      </w:r>
      <w:proofErr w:type="spellStart"/>
      <w:r w:rsidRPr="0055273B">
        <w:rPr>
          <w:rFonts w:ascii="Arial" w:hAnsi="Arial" w:cs="Arial"/>
          <w:color w:val="010000"/>
          <w:sz w:val="20"/>
        </w:rPr>
        <w:t>Vinaconex</w:t>
      </w:r>
      <w:proofErr w:type="spellEnd"/>
      <w:r w:rsidRPr="0055273B">
        <w:rPr>
          <w:rFonts w:ascii="Arial" w:hAnsi="Arial" w:cs="Arial"/>
          <w:color w:val="010000"/>
          <w:sz w:val="20"/>
        </w:rPr>
        <w:t xml:space="preserve"> 39 Joint Stock Company takes effect from March 23, 2024</w:t>
      </w:r>
      <w:r w:rsidR="00A05BD4" w:rsidRPr="0055273B">
        <w:rPr>
          <w:rFonts w:ascii="Arial" w:hAnsi="Arial" w:cs="Arial"/>
          <w:color w:val="010000"/>
          <w:sz w:val="20"/>
        </w:rPr>
        <w:t xml:space="preserve"> </w:t>
      </w:r>
    </w:p>
    <w:sectPr w:rsidR="00CE66AF" w:rsidRPr="0055273B" w:rsidSect="0055273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C4E"/>
    <w:multiLevelType w:val="multilevel"/>
    <w:tmpl w:val="A404DD7E"/>
    <w:lvl w:ilvl="0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A7C3B"/>
    <w:multiLevelType w:val="multilevel"/>
    <w:tmpl w:val="915E5F8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B50621"/>
    <w:multiLevelType w:val="multilevel"/>
    <w:tmpl w:val="D7463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7FC5927"/>
    <w:multiLevelType w:val="multilevel"/>
    <w:tmpl w:val="74A2C932"/>
    <w:lvl w:ilvl="0">
      <w:start w:val="1"/>
      <w:numFmt w:val="upperRoman"/>
      <w:lvlText w:val="%1."/>
      <w:lvlJc w:val="left"/>
      <w:pPr>
        <w:ind w:left="1080" w:hanging="72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E7BFF"/>
    <w:multiLevelType w:val="multilevel"/>
    <w:tmpl w:val="95EE4A72"/>
    <w:lvl w:ilvl="0">
      <w:start w:val="4"/>
      <w:numFmt w:val="decimal"/>
      <w:lvlText w:val="%1."/>
      <w:lvlJc w:val="left"/>
      <w:pPr>
        <w:ind w:left="144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C3404"/>
    <w:multiLevelType w:val="multilevel"/>
    <w:tmpl w:val="1604DDC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AF"/>
    <w:rsid w:val="00133146"/>
    <w:rsid w:val="003575AB"/>
    <w:rsid w:val="00384CA1"/>
    <w:rsid w:val="004D12F3"/>
    <w:rsid w:val="0055273B"/>
    <w:rsid w:val="00561983"/>
    <w:rsid w:val="005E4C40"/>
    <w:rsid w:val="00974CF9"/>
    <w:rsid w:val="00A05BD4"/>
    <w:rsid w:val="00B42616"/>
    <w:rsid w:val="00C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CD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72C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04D55"/>
      <w:w w:val="100"/>
      <w:sz w:val="18"/>
      <w:szCs w:val="18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color w:val="E04D55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9" w:lineRule="auto"/>
    </w:pPr>
    <w:rPr>
      <w:rFonts w:ascii="Times New Roman" w:eastAsia="Times New Roman" w:hAnsi="Times New Roman" w:cs="Times New Roman"/>
    </w:rPr>
  </w:style>
  <w:style w:type="paragraph" w:customStyle="1" w:styleId="Tiu20">
    <w:name w:val="Tiêu đề #2"/>
    <w:basedOn w:val="Normal"/>
    <w:link w:val="Tiu2"/>
    <w:pPr>
      <w:spacing w:line="286" w:lineRule="auto"/>
      <w:ind w:left="4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2"/>
      <w:szCs w:val="12"/>
    </w:rPr>
  </w:style>
  <w:style w:type="paragraph" w:customStyle="1" w:styleId="Tiu10">
    <w:name w:val="Tiêu đề #1"/>
    <w:basedOn w:val="Normal"/>
    <w:link w:val="Tiu1"/>
    <w:pPr>
      <w:spacing w:line="271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72C"/>
      <w:sz w:val="22"/>
      <w:szCs w:val="22"/>
    </w:rPr>
  </w:style>
  <w:style w:type="paragraph" w:customStyle="1" w:styleId="Chthchbng0">
    <w:name w:val="Chú thích bảng"/>
    <w:basedOn w:val="Normal"/>
    <w:link w:val="Chthchbng"/>
    <w:pPr>
      <w:spacing w:line="278" w:lineRule="auto"/>
    </w:pPr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269" w:lineRule="auto"/>
    </w:pPr>
    <w:rPr>
      <w:rFonts w:ascii="Times New Roman" w:eastAsia="Times New Roman" w:hAnsi="Times New Roman" w:cs="Times New Roman"/>
    </w:rPr>
  </w:style>
  <w:style w:type="paragraph" w:customStyle="1" w:styleId="Vnbnnidung40">
    <w:name w:val="Văn bản nội dung (4)"/>
    <w:basedOn w:val="Normal"/>
    <w:link w:val="Vnbnnidung4"/>
    <w:pPr>
      <w:spacing w:line="271" w:lineRule="auto"/>
    </w:pPr>
    <w:rPr>
      <w:rFonts w:ascii="Arial Narrow" w:eastAsia="Arial Narrow" w:hAnsi="Arial Narrow" w:cs="Arial Narrow"/>
      <w:b/>
      <w:bCs/>
      <w:color w:val="E04D55"/>
      <w:sz w:val="18"/>
      <w:szCs w:val="18"/>
    </w:rPr>
  </w:style>
  <w:style w:type="paragraph" w:customStyle="1" w:styleId="Vnbnnidung50">
    <w:name w:val="Văn bản nội dung (5)"/>
    <w:basedOn w:val="Normal"/>
    <w:link w:val="Vnbnnidung5"/>
    <w:pPr>
      <w:spacing w:line="300" w:lineRule="auto"/>
      <w:jc w:val="right"/>
    </w:pPr>
    <w:rPr>
      <w:rFonts w:ascii="Arial" w:eastAsia="Arial" w:hAnsi="Arial" w:cs="Arial"/>
      <w:color w:val="E04D55"/>
      <w:sz w:val="18"/>
      <w:szCs w:val="18"/>
    </w:rPr>
  </w:style>
  <w:style w:type="paragraph" w:customStyle="1" w:styleId="Vnbnnidung20">
    <w:name w:val="Văn bản nội dung (2)"/>
    <w:basedOn w:val="Normal"/>
    <w:link w:val="Vnbnnidung2"/>
    <w:pPr>
      <w:ind w:left="89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72C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04D55"/>
      <w:w w:val="100"/>
      <w:sz w:val="18"/>
      <w:szCs w:val="18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color w:val="E04D55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9" w:lineRule="auto"/>
    </w:pPr>
    <w:rPr>
      <w:rFonts w:ascii="Times New Roman" w:eastAsia="Times New Roman" w:hAnsi="Times New Roman" w:cs="Times New Roman"/>
    </w:rPr>
  </w:style>
  <w:style w:type="paragraph" w:customStyle="1" w:styleId="Tiu20">
    <w:name w:val="Tiêu đề #2"/>
    <w:basedOn w:val="Normal"/>
    <w:link w:val="Tiu2"/>
    <w:pPr>
      <w:spacing w:line="286" w:lineRule="auto"/>
      <w:ind w:left="4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2"/>
      <w:szCs w:val="12"/>
    </w:rPr>
  </w:style>
  <w:style w:type="paragraph" w:customStyle="1" w:styleId="Tiu10">
    <w:name w:val="Tiêu đề #1"/>
    <w:basedOn w:val="Normal"/>
    <w:link w:val="Tiu1"/>
    <w:pPr>
      <w:spacing w:line="271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72C"/>
      <w:sz w:val="22"/>
      <w:szCs w:val="22"/>
    </w:rPr>
  </w:style>
  <w:style w:type="paragraph" w:customStyle="1" w:styleId="Chthchbng0">
    <w:name w:val="Chú thích bảng"/>
    <w:basedOn w:val="Normal"/>
    <w:link w:val="Chthchbng"/>
    <w:pPr>
      <w:spacing w:line="278" w:lineRule="auto"/>
    </w:pPr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pPr>
      <w:spacing w:line="269" w:lineRule="auto"/>
    </w:pPr>
    <w:rPr>
      <w:rFonts w:ascii="Times New Roman" w:eastAsia="Times New Roman" w:hAnsi="Times New Roman" w:cs="Times New Roman"/>
    </w:rPr>
  </w:style>
  <w:style w:type="paragraph" w:customStyle="1" w:styleId="Vnbnnidung40">
    <w:name w:val="Văn bản nội dung (4)"/>
    <w:basedOn w:val="Normal"/>
    <w:link w:val="Vnbnnidung4"/>
    <w:pPr>
      <w:spacing w:line="271" w:lineRule="auto"/>
    </w:pPr>
    <w:rPr>
      <w:rFonts w:ascii="Arial Narrow" w:eastAsia="Arial Narrow" w:hAnsi="Arial Narrow" w:cs="Arial Narrow"/>
      <w:b/>
      <w:bCs/>
      <w:color w:val="E04D55"/>
      <w:sz w:val="18"/>
      <w:szCs w:val="18"/>
    </w:rPr>
  </w:style>
  <w:style w:type="paragraph" w:customStyle="1" w:styleId="Vnbnnidung50">
    <w:name w:val="Văn bản nội dung (5)"/>
    <w:basedOn w:val="Normal"/>
    <w:link w:val="Vnbnnidung5"/>
    <w:pPr>
      <w:spacing w:line="300" w:lineRule="auto"/>
      <w:jc w:val="right"/>
    </w:pPr>
    <w:rPr>
      <w:rFonts w:ascii="Arial" w:eastAsia="Arial" w:hAnsi="Arial" w:cs="Arial"/>
      <w:color w:val="E04D55"/>
      <w:sz w:val="18"/>
      <w:szCs w:val="18"/>
    </w:rPr>
  </w:style>
  <w:style w:type="paragraph" w:customStyle="1" w:styleId="Vnbnnidung20">
    <w:name w:val="Văn bản nội dung (2)"/>
    <w:basedOn w:val="Normal"/>
    <w:link w:val="Vnbnnidung2"/>
    <w:pPr>
      <w:ind w:left="89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1/MkV3ugDWfxrGlQf2TneM1KA==">CgMxLjA4AHIhMWozVG95dDh1UkZKTkRLeXhacnNoUWNObUtwakpLTGRi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703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8</cp:revision>
  <dcterms:created xsi:type="dcterms:W3CDTF">2024-03-28T03:40:00Z</dcterms:created>
  <dcterms:modified xsi:type="dcterms:W3CDTF">2024-03-29T08:06:00Z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339f525c292a0093947ed8f5dc433adbd909f8a15c4bdaeec08bbe5020e4d76e</vt:lpwstr>
  </property>
</Properties>
</file>