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9BBFB75" w:rsidR="00814943" w:rsidRPr="00832F00" w:rsidRDefault="00021059" w:rsidP="00CE5976">
      <w:pPr>
        <w:pBdr>
          <w:top w:val="nil"/>
          <w:left w:val="nil"/>
          <w:bottom w:val="nil"/>
          <w:right w:val="nil"/>
          <w:between w:val="nil"/>
        </w:pBdr>
        <w:spacing w:after="120" w:line="360" w:lineRule="auto"/>
        <w:jc w:val="both"/>
        <w:rPr>
          <w:rFonts w:ascii="Arial" w:eastAsia="Arial" w:hAnsi="Arial" w:cs="Arial"/>
          <w:b/>
          <w:color w:val="010000"/>
          <w:sz w:val="20"/>
          <w:szCs w:val="20"/>
        </w:rPr>
      </w:pPr>
      <w:r w:rsidRPr="00832F00">
        <w:rPr>
          <w:rFonts w:ascii="Arial" w:hAnsi="Arial" w:cs="Arial"/>
          <w:b/>
          <w:color w:val="010000"/>
          <w:sz w:val="20"/>
        </w:rPr>
        <w:t>CTT: Board Resolution</w:t>
      </w:r>
      <w:bookmarkStart w:id="0" w:name="_GoBack"/>
      <w:bookmarkEnd w:id="0"/>
    </w:p>
    <w:p w14:paraId="00000002" w14:textId="77777777" w:rsidR="00814943" w:rsidRPr="00832F00" w:rsidRDefault="00021059" w:rsidP="00CE5976">
      <w:pPr>
        <w:pBdr>
          <w:top w:val="nil"/>
          <w:left w:val="nil"/>
          <w:bottom w:val="nil"/>
          <w:right w:val="nil"/>
          <w:between w:val="nil"/>
        </w:pBdr>
        <w:spacing w:after="120" w:line="360" w:lineRule="auto"/>
        <w:jc w:val="both"/>
        <w:rPr>
          <w:rFonts w:ascii="Arial" w:eastAsia="Arial" w:hAnsi="Arial" w:cs="Arial"/>
          <w:color w:val="010000"/>
          <w:sz w:val="20"/>
          <w:szCs w:val="20"/>
        </w:rPr>
      </w:pPr>
      <w:r w:rsidRPr="00832F00">
        <w:rPr>
          <w:rFonts w:ascii="Arial" w:hAnsi="Arial" w:cs="Arial"/>
          <w:color w:val="010000"/>
          <w:sz w:val="20"/>
        </w:rPr>
        <w:t>On February 28, 2024, Vinacomin - Machinery Joint Stock Company announced Resolution No. 12/NQ-VMC as follows:</w:t>
      </w:r>
    </w:p>
    <w:p w14:paraId="00000003" w14:textId="77777777" w:rsidR="00814943" w:rsidRPr="00832F00" w:rsidRDefault="00021059" w:rsidP="00CE5976">
      <w:pPr>
        <w:pBdr>
          <w:top w:val="nil"/>
          <w:left w:val="nil"/>
          <w:bottom w:val="nil"/>
          <w:right w:val="nil"/>
          <w:between w:val="nil"/>
        </w:pBdr>
        <w:spacing w:after="120" w:line="360" w:lineRule="auto"/>
        <w:jc w:val="both"/>
        <w:rPr>
          <w:rFonts w:ascii="Arial" w:eastAsia="Arial" w:hAnsi="Arial" w:cs="Arial"/>
          <w:color w:val="010000"/>
          <w:sz w:val="20"/>
          <w:szCs w:val="20"/>
        </w:rPr>
      </w:pPr>
      <w:r w:rsidRPr="00832F00">
        <w:rPr>
          <w:rFonts w:ascii="Arial" w:hAnsi="Arial" w:cs="Arial"/>
          <w:color w:val="010000"/>
          <w:sz w:val="20"/>
        </w:rPr>
        <w:t>‎‎Article 1. Approve the content of Proposal No. 538/TTr-VMC dated February 22, 2024 of the Company Manager on the plan to organize the Annual General Meeting of Shareholders 2024, with the following main contents:</w:t>
      </w:r>
    </w:p>
    <w:p w14:paraId="00000004" w14:textId="77777777" w:rsidR="00814943" w:rsidRPr="00832F00" w:rsidRDefault="00021059" w:rsidP="00CE5976">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832F00">
        <w:rPr>
          <w:rFonts w:ascii="Arial" w:hAnsi="Arial" w:cs="Arial"/>
          <w:color w:val="010000"/>
          <w:sz w:val="20"/>
        </w:rPr>
        <w:t>Time: From 08:00 a.m. on April 25, 2024.</w:t>
      </w:r>
    </w:p>
    <w:p w14:paraId="00000005" w14:textId="77777777" w:rsidR="00814943" w:rsidRPr="00832F00" w:rsidRDefault="00021059" w:rsidP="00CE5976">
      <w:pPr>
        <w:numPr>
          <w:ilvl w:val="0"/>
          <w:numId w:val="1"/>
        </w:numPr>
        <w:pBdr>
          <w:top w:val="nil"/>
          <w:left w:val="nil"/>
          <w:bottom w:val="nil"/>
          <w:right w:val="nil"/>
          <w:between w:val="nil"/>
        </w:pBdr>
        <w:tabs>
          <w:tab w:val="left" w:pos="720"/>
          <w:tab w:val="left" w:pos="1522"/>
        </w:tabs>
        <w:spacing w:after="120" w:line="360" w:lineRule="auto"/>
        <w:jc w:val="both"/>
        <w:rPr>
          <w:rFonts w:ascii="Arial" w:eastAsia="Arial" w:hAnsi="Arial" w:cs="Arial"/>
          <w:color w:val="010000"/>
          <w:sz w:val="20"/>
          <w:szCs w:val="20"/>
        </w:rPr>
      </w:pPr>
      <w:r w:rsidRPr="00832F00">
        <w:rPr>
          <w:rFonts w:ascii="Arial" w:hAnsi="Arial" w:cs="Arial"/>
          <w:color w:val="010000"/>
          <w:sz w:val="20"/>
        </w:rPr>
        <w:t>Venue: 3rd floor hall of the Company's Administration Building (Address: No. 486, Tran Phu Street, Cam Pha City, Quang Ninh Province).</w:t>
      </w:r>
    </w:p>
    <w:p w14:paraId="00000006" w14:textId="77777777" w:rsidR="00814943" w:rsidRPr="00832F00" w:rsidRDefault="00021059" w:rsidP="00CE5976">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832F00">
        <w:rPr>
          <w:rFonts w:ascii="Arial" w:hAnsi="Arial" w:cs="Arial"/>
          <w:color w:val="010000"/>
          <w:sz w:val="20"/>
        </w:rPr>
        <w:t>Participants: Shareholder of Vinacomin - Machinery Joint Stock Company.</w:t>
      </w:r>
    </w:p>
    <w:p w14:paraId="00000007" w14:textId="1B37607B" w:rsidR="00814943" w:rsidRPr="00832F00" w:rsidRDefault="00021059" w:rsidP="00CE5976">
      <w:pPr>
        <w:pBdr>
          <w:top w:val="nil"/>
          <w:left w:val="nil"/>
          <w:bottom w:val="nil"/>
          <w:right w:val="nil"/>
          <w:between w:val="nil"/>
        </w:pBdr>
        <w:spacing w:after="120" w:line="360" w:lineRule="auto"/>
        <w:jc w:val="both"/>
        <w:rPr>
          <w:rFonts w:ascii="Arial" w:eastAsia="Arial" w:hAnsi="Arial" w:cs="Arial"/>
          <w:color w:val="010000"/>
          <w:sz w:val="20"/>
          <w:szCs w:val="20"/>
        </w:rPr>
      </w:pPr>
      <w:r w:rsidRPr="00832F00">
        <w:rPr>
          <w:rFonts w:ascii="Arial" w:hAnsi="Arial" w:cs="Arial"/>
          <w:color w:val="010000"/>
          <w:sz w:val="20"/>
        </w:rPr>
        <w:t>The Board of Directors assigns the Company Manager to direct and assign tasks to functional departments to carry out preparations to organize the Annual General Meeting of Shareholders according to plan and ensure current regulations, assign the Company Secretar</w:t>
      </w:r>
      <w:r w:rsidR="00832F00" w:rsidRPr="00832F00">
        <w:rPr>
          <w:rFonts w:ascii="Arial" w:hAnsi="Arial" w:cs="Arial"/>
          <w:color w:val="010000"/>
          <w:sz w:val="20"/>
        </w:rPr>
        <w:t>iat</w:t>
      </w:r>
      <w:r w:rsidRPr="00832F00">
        <w:rPr>
          <w:rFonts w:ascii="Arial" w:hAnsi="Arial" w:cs="Arial"/>
          <w:color w:val="010000"/>
          <w:sz w:val="20"/>
        </w:rPr>
        <w:t xml:space="preserve"> to advise on the preparation of contents related to the organization of the Annual General Meeting of Shareholders 2024 according to regulations.</w:t>
      </w:r>
    </w:p>
    <w:p w14:paraId="00000008" w14:textId="418F0AD8" w:rsidR="00814943" w:rsidRPr="00832F00" w:rsidRDefault="00021059" w:rsidP="00CE5976">
      <w:pPr>
        <w:pBdr>
          <w:top w:val="nil"/>
          <w:left w:val="nil"/>
          <w:bottom w:val="nil"/>
          <w:right w:val="nil"/>
          <w:between w:val="nil"/>
        </w:pBdr>
        <w:spacing w:after="120" w:line="360" w:lineRule="auto"/>
        <w:jc w:val="both"/>
        <w:rPr>
          <w:rFonts w:ascii="Arial" w:eastAsia="Arial" w:hAnsi="Arial" w:cs="Arial"/>
          <w:color w:val="010000"/>
          <w:sz w:val="20"/>
          <w:szCs w:val="20"/>
        </w:rPr>
      </w:pPr>
      <w:r w:rsidRPr="00832F00">
        <w:rPr>
          <w:rFonts w:ascii="Arial" w:hAnsi="Arial" w:cs="Arial"/>
          <w:color w:val="010000"/>
          <w:sz w:val="20"/>
        </w:rPr>
        <w:t xml:space="preserve">‎‎Article 2. Approve the content of Proposal No. 202/TTr-VMC dated January 18, 2024 of the Company Manager on strengthening the Legal Department of Vinacomin - Machinery Joint Stock Company. The Board of Directors assigns the Company Manager to direct </w:t>
      </w:r>
      <w:r w:rsidR="00832F00" w:rsidRPr="00832F00">
        <w:rPr>
          <w:rFonts w:ascii="Arial" w:hAnsi="Arial" w:cs="Arial"/>
          <w:color w:val="010000"/>
          <w:sz w:val="20"/>
        </w:rPr>
        <w:t>and</w:t>
      </w:r>
      <w:r w:rsidRPr="00832F00">
        <w:rPr>
          <w:rFonts w:ascii="Arial" w:hAnsi="Arial" w:cs="Arial"/>
          <w:color w:val="010000"/>
          <w:sz w:val="20"/>
        </w:rPr>
        <w:t xml:space="preserve"> complete the content and submit it for approval and promulgation.</w:t>
      </w:r>
    </w:p>
    <w:p w14:paraId="00000009" w14:textId="52E2012E" w:rsidR="00814943" w:rsidRPr="00832F00" w:rsidRDefault="00021059" w:rsidP="00CE5976">
      <w:pPr>
        <w:pBdr>
          <w:top w:val="nil"/>
          <w:left w:val="nil"/>
          <w:bottom w:val="nil"/>
          <w:right w:val="nil"/>
          <w:between w:val="nil"/>
        </w:pBdr>
        <w:spacing w:after="120" w:line="360" w:lineRule="auto"/>
        <w:jc w:val="both"/>
        <w:rPr>
          <w:rFonts w:ascii="Arial" w:eastAsia="Arial" w:hAnsi="Arial" w:cs="Arial"/>
          <w:color w:val="010000"/>
          <w:sz w:val="20"/>
          <w:szCs w:val="20"/>
        </w:rPr>
      </w:pPr>
      <w:r w:rsidRPr="00832F00">
        <w:rPr>
          <w:rFonts w:ascii="Arial" w:hAnsi="Arial" w:cs="Arial"/>
          <w:color w:val="010000"/>
          <w:sz w:val="20"/>
        </w:rPr>
        <w:t xml:space="preserve">‎‎Article 3. Approve the content of Proposal No. 534/TTr-VMC dated February 22, 2024 of the Company Manager on consolidating and promulgating the Working Regulations of the Steering Committee for preventing and combating corruption and negativity of Vinacomin - Machinery Joint Stock Company. The Board of Directors assigns the Company Manager to direct </w:t>
      </w:r>
      <w:r w:rsidR="00832F00" w:rsidRPr="00832F00">
        <w:rPr>
          <w:rFonts w:ascii="Arial" w:hAnsi="Arial" w:cs="Arial"/>
          <w:color w:val="010000"/>
          <w:sz w:val="20"/>
        </w:rPr>
        <w:t>and</w:t>
      </w:r>
      <w:r w:rsidRPr="00832F00">
        <w:rPr>
          <w:rFonts w:ascii="Arial" w:hAnsi="Arial" w:cs="Arial"/>
          <w:color w:val="010000"/>
          <w:sz w:val="20"/>
        </w:rPr>
        <w:t xml:space="preserve"> complete the content and submit it for approval and promulgation.</w:t>
      </w:r>
    </w:p>
    <w:p w14:paraId="0000000A" w14:textId="77777777" w:rsidR="00814943" w:rsidRPr="00832F00" w:rsidRDefault="00021059" w:rsidP="00CE5976">
      <w:pPr>
        <w:pBdr>
          <w:top w:val="nil"/>
          <w:left w:val="nil"/>
          <w:bottom w:val="nil"/>
          <w:right w:val="nil"/>
          <w:between w:val="nil"/>
        </w:pBdr>
        <w:spacing w:after="120" w:line="360" w:lineRule="auto"/>
        <w:jc w:val="both"/>
        <w:rPr>
          <w:rFonts w:ascii="Arial" w:eastAsia="Arial" w:hAnsi="Arial" w:cs="Arial"/>
          <w:color w:val="010000"/>
          <w:sz w:val="20"/>
          <w:szCs w:val="20"/>
        </w:rPr>
      </w:pPr>
      <w:r w:rsidRPr="00832F00">
        <w:rPr>
          <w:rFonts w:ascii="Arial" w:hAnsi="Arial" w:cs="Arial"/>
          <w:color w:val="010000"/>
          <w:sz w:val="20"/>
        </w:rPr>
        <w:t>‎‎Article 4. This Resolution takes effect from the date of its signing. Members of the Board of Directors, the Board of Managers, relevant units, organizations of the Company and related individuals are responsible for implementing this Resolution.</w:t>
      </w:r>
    </w:p>
    <w:sectPr w:rsidR="00814943" w:rsidRPr="00832F00" w:rsidSect="0002105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51BBA"/>
    <w:multiLevelType w:val="multilevel"/>
    <w:tmpl w:val="DFA8B9C4"/>
    <w:lvl w:ilvl="0">
      <w:start w:val="1"/>
      <w:numFmt w:val="bullet"/>
      <w:lvlText w:val="-"/>
      <w:lvlJc w:val="left"/>
      <w:pPr>
        <w:ind w:left="0" w:firstLine="0"/>
      </w:pPr>
      <w:rPr>
        <w:rFonts w:ascii="Arial" w:eastAsia="Arial" w:hAnsi="Arial" w:cs="Arial"/>
        <w:b w:val="0"/>
        <w:i w:val="0"/>
        <w:smallCaps w:val="0"/>
        <w:strike w:val="0"/>
        <w:color w:val="1C232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43"/>
    <w:rsid w:val="00021059"/>
    <w:rsid w:val="00814943"/>
    <w:rsid w:val="00832F00"/>
    <w:rsid w:val="00CE597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8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C232C"/>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C232C"/>
      <w:sz w:val="22"/>
      <w:szCs w:val="22"/>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color w:val="1C232C"/>
      <w:sz w:val="26"/>
      <w:szCs w:val="26"/>
    </w:rPr>
  </w:style>
  <w:style w:type="paragraph" w:customStyle="1" w:styleId="Vnbnnidung20">
    <w:name w:val="Văn bản nội dung (2)"/>
    <w:basedOn w:val="Normal"/>
    <w:link w:val="Vnbnnidung2"/>
    <w:pPr>
      <w:ind w:left="160" w:firstLine="40"/>
    </w:pPr>
    <w:rPr>
      <w:rFonts w:ascii="Arial" w:eastAsia="Arial" w:hAnsi="Arial" w:cs="Arial"/>
      <w:sz w:val="11"/>
      <w:szCs w:val="11"/>
    </w:rPr>
  </w:style>
  <w:style w:type="paragraph" w:customStyle="1" w:styleId="Vnbnnidung40">
    <w:name w:val="Văn bản nội dung (4)"/>
    <w:basedOn w:val="Normal"/>
    <w:link w:val="Vnbnnidung4"/>
    <w:pPr>
      <w:spacing w:line="53" w:lineRule="exact"/>
      <w:ind w:firstLine="80"/>
    </w:pPr>
    <w:rPr>
      <w:rFonts w:ascii="Arial" w:eastAsia="Arial" w:hAnsi="Arial" w:cs="Arial"/>
      <w:sz w:val="28"/>
      <w:szCs w:val="28"/>
    </w:rPr>
  </w:style>
  <w:style w:type="paragraph" w:customStyle="1" w:styleId="Vnbnnidung30">
    <w:name w:val="Văn bản nội dung (3)"/>
    <w:basedOn w:val="Normal"/>
    <w:link w:val="Vnbnnidung3"/>
    <w:pPr>
      <w:ind w:firstLine="640"/>
    </w:pPr>
    <w:rPr>
      <w:rFonts w:ascii="Times New Roman" w:eastAsia="Times New Roman" w:hAnsi="Times New Roman" w:cs="Times New Roman"/>
      <w:color w:val="1C232C"/>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C232C"/>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C232C"/>
      <w:sz w:val="22"/>
      <w:szCs w:val="22"/>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color w:val="1C232C"/>
      <w:sz w:val="26"/>
      <w:szCs w:val="26"/>
    </w:rPr>
  </w:style>
  <w:style w:type="paragraph" w:customStyle="1" w:styleId="Vnbnnidung20">
    <w:name w:val="Văn bản nội dung (2)"/>
    <w:basedOn w:val="Normal"/>
    <w:link w:val="Vnbnnidung2"/>
    <w:pPr>
      <w:ind w:left="160" w:firstLine="40"/>
    </w:pPr>
    <w:rPr>
      <w:rFonts w:ascii="Arial" w:eastAsia="Arial" w:hAnsi="Arial" w:cs="Arial"/>
      <w:sz w:val="11"/>
      <w:szCs w:val="11"/>
    </w:rPr>
  </w:style>
  <w:style w:type="paragraph" w:customStyle="1" w:styleId="Vnbnnidung40">
    <w:name w:val="Văn bản nội dung (4)"/>
    <w:basedOn w:val="Normal"/>
    <w:link w:val="Vnbnnidung4"/>
    <w:pPr>
      <w:spacing w:line="53" w:lineRule="exact"/>
      <w:ind w:firstLine="80"/>
    </w:pPr>
    <w:rPr>
      <w:rFonts w:ascii="Arial" w:eastAsia="Arial" w:hAnsi="Arial" w:cs="Arial"/>
      <w:sz w:val="28"/>
      <w:szCs w:val="28"/>
    </w:rPr>
  </w:style>
  <w:style w:type="paragraph" w:customStyle="1" w:styleId="Vnbnnidung30">
    <w:name w:val="Văn bản nội dung (3)"/>
    <w:basedOn w:val="Normal"/>
    <w:link w:val="Vnbnnidung3"/>
    <w:pPr>
      <w:ind w:firstLine="640"/>
    </w:pPr>
    <w:rPr>
      <w:rFonts w:ascii="Times New Roman" w:eastAsia="Times New Roman" w:hAnsi="Times New Roman" w:cs="Times New Roman"/>
      <w:color w:val="1C232C"/>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X4IW4SfFh8kxxu4HHeIv8f2rQg==">CgMxLjA4AHIhMUxOSlhXMGZJem5LOUVac1JHOU9saGQwX1NnTGVCeTF4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1698</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2024-03-01T03:42:00Z</dcterms:created>
  <dcterms:modified xsi:type="dcterms:W3CDTF">2024-03-04T04:24:00Z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badcc0a94213ec7674f01b04d9cf2be5673a925402d5699828b9419c92c31334</vt:lpwstr>
  </property>
</Properties>
</file>