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42761" w:rsidRPr="0087748F" w:rsidRDefault="002E1935" w:rsidP="000323F2">
      <w:pPr>
        <w:pBdr>
          <w:top w:val="nil"/>
          <w:left w:val="nil"/>
          <w:bottom w:val="nil"/>
          <w:right w:val="nil"/>
          <w:between w:val="nil"/>
        </w:pBdr>
        <w:tabs>
          <w:tab w:val="left" w:pos="432"/>
        </w:tabs>
        <w:spacing w:after="120" w:line="276" w:lineRule="auto"/>
        <w:jc w:val="both"/>
        <w:rPr>
          <w:rFonts w:ascii="Arial" w:eastAsia="Arial" w:hAnsi="Arial" w:cs="Arial"/>
          <w:b/>
          <w:color w:val="010000"/>
          <w:sz w:val="20"/>
          <w:szCs w:val="20"/>
        </w:rPr>
      </w:pPr>
      <w:r w:rsidRPr="0087748F">
        <w:rPr>
          <w:rFonts w:ascii="Arial" w:hAnsi="Arial" w:cs="Arial"/>
          <w:b/>
          <w:color w:val="010000"/>
          <w:sz w:val="20"/>
        </w:rPr>
        <w:t xml:space="preserve">GDW: Board Resolution </w:t>
      </w:r>
    </w:p>
    <w:p w14:paraId="00000002" w14:textId="4FD2CD0E" w:rsidR="00142761" w:rsidRPr="0087748F" w:rsidRDefault="002E1935" w:rsidP="000323F2">
      <w:pPr>
        <w:pBdr>
          <w:top w:val="nil"/>
          <w:left w:val="nil"/>
          <w:bottom w:val="nil"/>
          <w:right w:val="nil"/>
          <w:between w:val="nil"/>
        </w:pBdr>
        <w:tabs>
          <w:tab w:val="left" w:pos="432"/>
        </w:tabs>
        <w:spacing w:after="120" w:line="276" w:lineRule="auto"/>
        <w:jc w:val="both"/>
        <w:rPr>
          <w:rFonts w:ascii="Arial" w:eastAsia="Arial" w:hAnsi="Arial" w:cs="Arial"/>
          <w:color w:val="010000"/>
          <w:sz w:val="20"/>
          <w:szCs w:val="20"/>
        </w:rPr>
      </w:pPr>
      <w:r w:rsidRPr="0087748F">
        <w:rPr>
          <w:rFonts w:ascii="Arial" w:hAnsi="Arial" w:cs="Arial"/>
          <w:color w:val="010000"/>
          <w:sz w:val="20"/>
        </w:rPr>
        <w:t>On February 23, 2024,</w:t>
      </w:r>
      <w:r w:rsidR="00E73A4E" w:rsidRPr="0087748F">
        <w:rPr>
          <w:rFonts w:ascii="Arial" w:hAnsi="Arial" w:cs="Arial"/>
          <w:color w:val="010000"/>
          <w:sz w:val="20"/>
        </w:rPr>
        <w:t xml:space="preserve"> </w:t>
      </w:r>
      <w:proofErr w:type="spellStart"/>
      <w:r w:rsidRPr="0087748F">
        <w:rPr>
          <w:rFonts w:ascii="Arial" w:hAnsi="Arial" w:cs="Arial"/>
          <w:color w:val="010000"/>
          <w:sz w:val="20"/>
        </w:rPr>
        <w:t>Gia</w:t>
      </w:r>
      <w:proofErr w:type="spellEnd"/>
      <w:r w:rsidRPr="0087748F">
        <w:rPr>
          <w:rFonts w:ascii="Arial" w:hAnsi="Arial" w:cs="Arial"/>
          <w:color w:val="010000"/>
          <w:sz w:val="20"/>
        </w:rPr>
        <w:t xml:space="preserve"> Dinh Water Supply Joint Stock Company announced Resolution No. 16/NQ-G</w:t>
      </w:r>
      <w:r w:rsidR="00E73A4E" w:rsidRPr="0087748F">
        <w:rPr>
          <w:rFonts w:ascii="Arial" w:hAnsi="Arial" w:cs="Arial"/>
          <w:color w:val="010000"/>
          <w:sz w:val="20"/>
        </w:rPr>
        <w:t>D</w:t>
      </w:r>
      <w:r w:rsidRPr="0087748F">
        <w:rPr>
          <w:rFonts w:ascii="Arial" w:hAnsi="Arial" w:cs="Arial"/>
          <w:color w:val="010000"/>
          <w:sz w:val="20"/>
        </w:rPr>
        <w:t xml:space="preserve"> on holding the Annual General Meeting of Shareholders 2024 as follows:</w:t>
      </w:r>
    </w:p>
    <w:p w14:paraId="00000003" w14:textId="77777777" w:rsidR="00142761" w:rsidRPr="0087748F" w:rsidRDefault="002E1935" w:rsidP="000323F2">
      <w:pPr>
        <w:pBdr>
          <w:top w:val="nil"/>
          <w:left w:val="nil"/>
          <w:bottom w:val="nil"/>
          <w:right w:val="nil"/>
          <w:between w:val="nil"/>
        </w:pBdr>
        <w:tabs>
          <w:tab w:val="left" w:pos="432"/>
        </w:tabs>
        <w:spacing w:after="120" w:line="276" w:lineRule="auto"/>
        <w:jc w:val="both"/>
        <w:rPr>
          <w:rFonts w:ascii="Arial" w:eastAsia="Arial" w:hAnsi="Arial" w:cs="Arial"/>
          <w:color w:val="010000"/>
          <w:sz w:val="20"/>
          <w:szCs w:val="20"/>
        </w:rPr>
      </w:pPr>
      <w:r w:rsidRPr="0087748F">
        <w:rPr>
          <w:rFonts w:ascii="Arial" w:hAnsi="Arial" w:cs="Arial"/>
          <w:color w:val="010000"/>
          <w:sz w:val="20"/>
        </w:rPr>
        <w:t xml:space="preserve">The Annual General Meeting of Shareholders 2024 of </w:t>
      </w:r>
      <w:proofErr w:type="spellStart"/>
      <w:r w:rsidRPr="0087748F">
        <w:rPr>
          <w:rFonts w:ascii="Arial" w:hAnsi="Arial" w:cs="Arial"/>
          <w:color w:val="010000"/>
          <w:sz w:val="20"/>
        </w:rPr>
        <w:t>Gia</w:t>
      </w:r>
      <w:proofErr w:type="spellEnd"/>
      <w:r w:rsidRPr="0087748F">
        <w:rPr>
          <w:rFonts w:ascii="Arial" w:hAnsi="Arial" w:cs="Arial"/>
          <w:color w:val="010000"/>
          <w:sz w:val="20"/>
        </w:rPr>
        <w:t xml:space="preserve"> Dinh Water Supply Joint Stock Company will be held on April 24, 2024 (Wednesday) at the Company Hall with the following contents:</w:t>
      </w:r>
    </w:p>
    <w:p w14:paraId="00000004" w14:textId="77777777" w:rsidR="00142761" w:rsidRPr="0087748F" w:rsidRDefault="002E1935" w:rsidP="000323F2">
      <w:pPr>
        <w:numPr>
          <w:ilvl w:val="0"/>
          <w:numId w:val="2"/>
        </w:numPr>
        <w:pBdr>
          <w:top w:val="nil"/>
          <w:left w:val="nil"/>
          <w:bottom w:val="nil"/>
          <w:right w:val="nil"/>
          <w:between w:val="nil"/>
        </w:pBdr>
        <w:tabs>
          <w:tab w:val="left" w:pos="432"/>
          <w:tab w:val="left" w:pos="722"/>
        </w:tabs>
        <w:spacing w:after="120" w:line="276" w:lineRule="auto"/>
        <w:jc w:val="both"/>
        <w:rPr>
          <w:rFonts w:ascii="Arial" w:eastAsia="Arial" w:hAnsi="Arial" w:cs="Arial"/>
          <w:color w:val="010000"/>
          <w:sz w:val="20"/>
          <w:szCs w:val="20"/>
        </w:rPr>
      </w:pPr>
      <w:r w:rsidRPr="0087748F">
        <w:rPr>
          <w:rFonts w:ascii="Arial" w:hAnsi="Arial" w:cs="Arial"/>
          <w:color w:val="010000"/>
          <w:sz w:val="20"/>
        </w:rPr>
        <w:t xml:space="preserve">The Presidium consists of three members of the Board of Directors, including Mr. Nguyen Thanh </w:t>
      </w:r>
      <w:proofErr w:type="spellStart"/>
      <w:r w:rsidRPr="0087748F">
        <w:rPr>
          <w:rFonts w:ascii="Arial" w:hAnsi="Arial" w:cs="Arial"/>
          <w:color w:val="010000"/>
          <w:sz w:val="20"/>
        </w:rPr>
        <w:t>Phuc</w:t>
      </w:r>
      <w:proofErr w:type="spellEnd"/>
      <w:r w:rsidRPr="0087748F">
        <w:rPr>
          <w:rFonts w:ascii="Arial" w:hAnsi="Arial" w:cs="Arial"/>
          <w:color w:val="010000"/>
          <w:sz w:val="20"/>
        </w:rPr>
        <w:t xml:space="preserve"> - Chair; Mr. Nguyen Ngoc Hung - Manager, Mr. Nguyen Anh Tuan - Member.</w:t>
      </w:r>
    </w:p>
    <w:p w14:paraId="00000005" w14:textId="65117956" w:rsidR="00142761" w:rsidRPr="0087748F" w:rsidRDefault="002E1935" w:rsidP="000323F2">
      <w:pPr>
        <w:numPr>
          <w:ilvl w:val="0"/>
          <w:numId w:val="2"/>
        </w:numPr>
        <w:pBdr>
          <w:top w:val="nil"/>
          <w:left w:val="nil"/>
          <w:bottom w:val="nil"/>
          <w:right w:val="nil"/>
          <w:between w:val="nil"/>
        </w:pBdr>
        <w:tabs>
          <w:tab w:val="left" w:pos="432"/>
          <w:tab w:val="left" w:pos="721"/>
        </w:tabs>
        <w:spacing w:after="120" w:line="276" w:lineRule="auto"/>
        <w:jc w:val="both"/>
        <w:rPr>
          <w:rFonts w:ascii="Arial" w:eastAsia="Arial" w:hAnsi="Arial" w:cs="Arial"/>
          <w:color w:val="010000"/>
          <w:sz w:val="20"/>
          <w:szCs w:val="20"/>
        </w:rPr>
      </w:pPr>
      <w:r w:rsidRPr="0087748F">
        <w:rPr>
          <w:rFonts w:ascii="Arial" w:hAnsi="Arial" w:cs="Arial"/>
          <w:color w:val="010000"/>
          <w:sz w:val="20"/>
        </w:rPr>
        <w:t xml:space="preserve">The Secretariat is Ms. Nguyen Le Minh Phuong - Head of </w:t>
      </w:r>
      <w:r w:rsidR="00E73A4E" w:rsidRPr="0087748F">
        <w:rPr>
          <w:rFonts w:ascii="Arial" w:hAnsi="Arial" w:cs="Arial"/>
          <w:color w:val="010000"/>
          <w:sz w:val="20"/>
        </w:rPr>
        <w:t xml:space="preserve">the </w:t>
      </w:r>
      <w:r w:rsidRPr="0087748F">
        <w:rPr>
          <w:rFonts w:ascii="Arial" w:hAnsi="Arial" w:cs="Arial"/>
          <w:color w:val="010000"/>
          <w:sz w:val="20"/>
        </w:rPr>
        <w:t>Administrative Organization Department.</w:t>
      </w:r>
    </w:p>
    <w:p w14:paraId="00000006" w14:textId="77777777" w:rsidR="00142761" w:rsidRPr="0087748F" w:rsidRDefault="002E1935" w:rsidP="000323F2">
      <w:pPr>
        <w:numPr>
          <w:ilvl w:val="0"/>
          <w:numId w:val="2"/>
        </w:numPr>
        <w:pBdr>
          <w:top w:val="nil"/>
          <w:left w:val="nil"/>
          <w:bottom w:val="nil"/>
          <w:right w:val="nil"/>
          <w:between w:val="nil"/>
        </w:pBdr>
        <w:tabs>
          <w:tab w:val="left" w:pos="432"/>
          <w:tab w:val="left" w:pos="721"/>
        </w:tabs>
        <w:spacing w:after="120" w:line="276" w:lineRule="auto"/>
        <w:jc w:val="both"/>
        <w:rPr>
          <w:rFonts w:ascii="Arial" w:eastAsia="Arial" w:hAnsi="Arial" w:cs="Arial"/>
          <w:color w:val="010000"/>
          <w:sz w:val="20"/>
          <w:szCs w:val="20"/>
        </w:rPr>
      </w:pPr>
      <w:r w:rsidRPr="0087748F">
        <w:rPr>
          <w:rFonts w:ascii="Arial" w:hAnsi="Arial" w:cs="Arial"/>
          <w:color w:val="010000"/>
          <w:sz w:val="20"/>
        </w:rPr>
        <w:t>Meeting documents:</w:t>
      </w:r>
    </w:p>
    <w:p w14:paraId="00000007" w14:textId="77777777" w:rsidR="00142761" w:rsidRPr="0087748F" w:rsidRDefault="002E1935" w:rsidP="000323F2">
      <w:pPr>
        <w:numPr>
          <w:ilvl w:val="0"/>
          <w:numId w:val="3"/>
        </w:numPr>
        <w:pBdr>
          <w:top w:val="nil"/>
          <w:left w:val="nil"/>
          <w:bottom w:val="nil"/>
          <w:right w:val="nil"/>
          <w:between w:val="nil"/>
        </w:pBdr>
        <w:tabs>
          <w:tab w:val="left" w:pos="432"/>
          <w:tab w:val="left" w:pos="720"/>
        </w:tabs>
        <w:spacing w:after="120" w:line="276" w:lineRule="auto"/>
        <w:jc w:val="both"/>
        <w:rPr>
          <w:rFonts w:ascii="Arial" w:eastAsia="Arial" w:hAnsi="Arial" w:cs="Arial"/>
          <w:color w:val="010000"/>
          <w:sz w:val="20"/>
          <w:szCs w:val="20"/>
        </w:rPr>
      </w:pPr>
      <w:r w:rsidRPr="0087748F">
        <w:rPr>
          <w:rFonts w:ascii="Arial" w:hAnsi="Arial" w:cs="Arial"/>
          <w:color w:val="010000"/>
          <w:sz w:val="20"/>
        </w:rPr>
        <w:t>Report on the production and business results in 2023 and pla</w:t>
      </w:r>
      <w:bookmarkStart w:id="0" w:name="_GoBack"/>
      <w:bookmarkEnd w:id="0"/>
      <w:r w:rsidRPr="0087748F">
        <w:rPr>
          <w:rFonts w:ascii="Arial" w:hAnsi="Arial" w:cs="Arial"/>
          <w:color w:val="010000"/>
          <w:sz w:val="20"/>
        </w:rPr>
        <w:t>nned target for production and business activities in 2024</w:t>
      </w:r>
    </w:p>
    <w:p w14:paraId="00000008" w14:textId="71E822D5" w:rsidR="00142761" w:rsidRPr="0087748F" w:rsidRDefault="0087748F" w:rsidP="000323F2">
      <w:pPr>
        <w:numPr>
          <w:ilvl w:val="0"/>
          <w:numId w:val="3"/>
        </w:numPr>
        <w:pBdr>
          <w:top w:val="nil"/>
          <w:left w:val="nil"/>
          <w:bottom w:val="nil"/>
          <w:right w:val="nil"/>
          <w:between w:val="nil"/>
        </w:pBdr>
        <w:tabs>
          <w:tab w:val="left" w:pos="432"/>
          <w:tab w:val="left" w:pos="720"/>
        </w:tabs>
        <w:spacing w:after="120" w:line="276" w:lineRule="auto"/>
        <w:jc w:val="both"/>
        <w:rPr>
          <w:rFonts w:ascii="Arial" w:eastAsia="Arial" w:hAnsi="Arial" w:cs="Arial"/>
          <w:color w:val="010000"/>
          <w:sz w:val="20"/>
          <w:szCs w:val="20"/>
        </w:rPr>
      </w:pPr>
      <w:r w:rsidRPr="0087748F">
        <w:rPr>
          <w:rFonts w:ascii="Arial" w:hAnsi="Arial" w:cs="Arial"/>
          <w:color w:val="010000"/>
          <w:sz w:val="20"/>
        </w:rPr>
        <w:t>Financial Statements</w:t>
      </w:r>
      <w:r w:rsidR="002E1935" w:rsidRPr="0087748F">
        <w:rPr>
          <w:rFonts w:ascii="Arial" w:hAnsi="Arial" w:cs="Arial"/>
          <w:color w:val="010000"/>
          <w:sz w:val="20"/>
        </w:rPr>
        <w:t xml:space="preserve"> 2023 (independent audit);</w:t>
      </w:r>
    </w:p>
    <w:p w14:paraId="00000009" w14:textId="77777777" w:rsidR="00142761" w:rsidRPr="0087748F" w:rsidRDefault="002E1935" w:rsidP="000323F2">
      <w:pPr>
        <w:numPr>
          <w:ilvl w:val="0"/>
          <w:numId w:val="3"/>
        </w:numPr>
        <w:pBdr>
          <w:top w:val="nil"/>
          <w:left w:val="nil"/>
          <w:bottom w:val="nil"/>
          <w:right w:val="nil"/>
          <w:between w:val="nil"/>
        </w:pBdr>
        <w:tabs>
          <w:tab w:val="left" w:pos="432"/>
          <w:tab w:val="left" w:pos="720"/>
        </w:tabs>
        <w:spacing w:after="120" w:line="276" w:lineRule="auto"/>
        <w:jc w:val="both"/>
        <w:rPr>
          <w:rFonts w:ascii="Arial" w:eastAsia="Arial" w:hAnsi="Arial" w:cs="Arial"/>
          <w:color w:val="010000"/>
          <w:sz w:val="20"/>
          <w:szCs w:val="20"/>
        </w:rPr>
      </w:pPr>
      <w:r w:rsidRPr="0087748F">
        <w:rPr>
          <w:rFonts w:ascii="Arial" w:hAnsi="Arial" w:cs="Arial"/>
          <w:color w:val="010000"/>
          <w:sz w:val="20"/>
        </w:rPr>
        <w:t>Report of the Board of Directors on the governance and operation results of the Board of Directors and each member of the Board of Directors in 2023;</w:t>
      </w:r>
    </w:p>
    <w:p w14:paraId="0000000A" w14:textId="2FDA7E1D" w:rsidR="00142761" w:rsidRPr="0087748F" w:rsidRDefault="002E1935" w:rsidP="000323F2">
      <w:pPr>
        <w:numPr>
          <w:ilvl w:val="0"/>
          <w:numId w:val="3"/>
        </w:numPr>
        <w:pBdr>
          <w:top w:val="nil"/>
          <w:left w:val="nil"/>
          <w:bottom w:val="nil"/>
          <w:right w:val="nil"/>
          <w:between w:val="nil"/>
        </w:pBdr>
        <w:tabs>
          <w:tab w:val="left" w:pos="432"/>
          <w:tab w:val="left" w:pos="720"/>
        </w:tabs>
        <w:spacing w:after="120" w:line="276" w:lineRule="auto"/>
        <w:jc w:val="both"/>
        <w:rPr>
          <w:rFonts w:ascii="Arial" w:eastAsia="Arial" w:hAnsi="Arial" w:cs="Arial"/>
          <w:color w:val="010000"/>
          <w:sz w:val="20"/>
          <w:szCs w:val="20"/>
        </w:rPr>
      </w:pPr>
      <w:r w:rsidRPr="0087748F">
        <w:rPr>
          <w:rFonts w:ascii="Arial" w:hAnsi="Arial" w:cs="Arial"/>
          <w:color w:val="010000"/>
          <w:sz w:val="20"/>
        </w:rPr>
        <w:t xml:space="preserve">Report of the Supervisory Board on business results, the operation results of the Board of Directors and the Board of </w:t>
      </w:r>
      <w:r w:rsidR="0087748F" w:rsidRPr="0087748F">
        <w:rPr>
          <w:rFonts w:ascii="Arial" w:hAnsi="Arial" w:cs="Arial"/>
          <w:color w:val="010000"/>
          <w:sz w:val="20"/>
        </w:rPr>
        <w:t>Managers</w:t>
      </w:r>
      <w:r w:rsidRPr="0087748F">
        <w:rPr>
          <w:rFonts w:ascii="Arial" w:hAnsi="Arial" w:cs="Arial"/>
          <w:color w:val="010000"/>
          <w:sz w:val="20"/>
        </w:rPr>
        <w:t>; self-assessment report on the operational results of the Supervisory Board and Supervisors in 2023.</w:t>
      </w:r>
    </w:p>
    <w:p w14:paraId="0000000B" w14:textId="77777777" w:rsidR="00142761" w:rsidRPr="0087748F" w:rsidRDefault="002E1935" w:rsidP="000323F2">
      <w:pPr>
        <w:numPr>
          <w:ilvl w:val="0"/>
          <w:numId w:val="3"/>
        </w:numPr>
        <w:pBdr>
          <w:top w:val="nil"/>
          <w:left w:val="nil"/>
          <w:bottom w:val="nil"/>
          <w:right w:val="nil"/>
          <w:between w:val="nil"/>
        </w:pBdr>
        <w:tabs>
          <w:tab w:val="left" w:pos="432"/>
          <w:tab w:val="left" w:pos="720"/>
        </w:tabs>
        <w:spacing w:after="120" w:line="276" w:lineRule="auto"/>
        <w:jc w:val="both"/>
        <w:rPr>
          <w:rFonts w:ascii="Arial" w:eastAsia="Arial" w:hAnsi="Arial" w:cs="Arial"/>
          <w:color w:val="010000"/>
          <w:sz w:val="20"/>
          <w:szCs w:val="20"/>
        </w:rPr>
      </w:pPr>
      <w:r w:rsidRPr="0087748F">
        <w:rPr>
          <w:rFonts w:ascii="Arial" w:hAnsi="Arial" w:cs="Arial"/>
          <w:color w:val="010000"/>
          <w:sz w:val="20"/>
        </w:rPr>
        <w:t>Proposal on the profit distribution plan in 2023;</w:t>
      </w:r>
    </w:p>
    <w:p w14:paraId="0000000C" w14:textId="6C24F3F3" w:rsidR="00142761" w:rsidRPr="0087748F" w:rsidRDefault="002E1935" w:rsidP="000323F2">
      <w:pPr>
        <w:numPr>
          <w:ilvl w:val="0"/>
          <w:numId w:val="3"/>
        </w:numPr>
        <w:pBdr>
          <w:top w:val="nil"/>
          <w:left w:val="nil"/>
          <w:bottom w:val="nil"/>
          <w:right w:val="nil"/>
          <w:between w:val="nil"/>
        </w:pBdr>
        <w:tabs>
          <w:tab w:val="left" w:pos="432"/>
          <w:tab w:val="left" w:pos="720"/>
        </w:tabs>
        <w:spacing w:after="120" w:line="276" w:lineRule="auto"/>
        <w:jc w:val="both"/>
        <w:rPr>
          <w:rFonts w:ascii="Arial" w:eastAsia="Arial" w:hAnsi="Arial" w:cs="Arial"/>
          <w:color w:val="010000"/>
          <w:sz w:val="20"/>
          <w:szCs w:val="20"/>
        </w:rPr>
      </w:pPr>
      <w:r w:rsidRPr="0087748F">
        <w:rPr>
          <w:rFonts w:ascii="Arial" w:hAnsi="Arial" w:cs="Arial"/>
          <w:color w:val="010000"/>
          <w:sz w:val="20"/>
        </w:rPr>
        <w:t>Proposal on retained profit distribution plan from 2021 and earlier, in which:</w:t>
      </w:r>
    </w:p>
    <w:p w14:paraId="0000000D" w14:textId="77777777" w:rsidR="00142761" w:rsidRPr="0087748F" w:rsidRDefault="002E1935" w:rsidP="000323F2">
      <w:pPr>
        <w:numPr>
          <w:ilvl w:val="0"/>
          <w:numId w:val="1"/>
        </w:numPr>
        <w:pBdr>
          <w:top w:val="nil"/>
          <w:left w:val="nil"/>
          <w:bottom w:val="nil"/>
          <w:right w:val="nil"/>
          <w:between w:val="nil"/>
        </w:pBdr>
        <w:tabs>
          <w:tab w:val="left" w:pos="432"/>
        </w:tabs>
        <w:spacing w:after="120" w:line="276" w:lineRule="auto"/>
        <w:ind w:left="0" w:firstLine="0"/>
        <w:jc w:val="both"/>
        <w:rPr>
          <w:rFonts w:ascii="Arial" w:eastAsia="Arial" w:hAnsi="Arial" w:cs="Arial"/>
          <w:color w:val="010000"/>
          <w:sz w:val="20"/>
          <w:szCs w:val="20"/>
        </w:rPr>
      </w:pPr>
      <w:r w:rsidRPr="0087748F">
        <w:rPr>
          <w:rFonts w:ascii="Arial" w:hAnsi="Arial" w:cs="Arial"/>
          <w:color w:val="010000"/>
          <w:sz w:val="20"/>
        </w:rPr>
        <w:t xml:space="preserve">Proposal on approval of the payment for water consumption at the time of </w:t>
      </w:r>
      <w:proofErr w:type="spellStart"/>
      <w:r w:rsidRPr="0087748F">
        <w:rPr>
          <w:rFonts w:ascii="Arial" w:hAnsi="Arial" w:cs="Arial"/>
          <w:color w:val="010000"/>
          <w:sz w:val="20"/>
        </w:rPr>
        <w:t>equitization</w:t>
      </w:r>
      <w:proofErr w:type="spellEnd"/>
      <w:r w:rsidRPr="0087748F">
        <w:rPr>
          <w:rFonts w:ascii="Arial" w:hAnsi="Arial" w:cs="Arial"/>
          <w:color w:val="010000"/>
          <w:sz w:val="20"/>
        </w:rPr>
        <w:t xml:space="preserve"> (February 2007);</w:t>
      </w:r>
    </w:p>
    <w:p w14:paraId="0000000E" w14:textId="23F659AD" w:rsidR="00142761" w:rsidRPr="0087748F" w:rsidRDefault="002E1935" w:rsidP="000323F2">
      <w:pPr>
        <w:numPr>
          <w:ilvl w:val="0"/>
          <w:numId w:val="1"/>
        </w:numPr>
        <w:pBdr>
          <w:top w:val="nil"/>
          <w:left w:val="nil"/>
          <w:bottom w:val="nil"/>
          <w:right w:val="nil"/>
          <w:between w:val="nil"/>
        </w:pBdr>
        <w:tabs>
          <w:tab w:val="left" w:pos="432"/>
        </w:tabs>
        <w:spacing w:after="120" w:line="276" w:lineRule="auto"/>
        <w:ind w:left="0" w:firstLine="0"/>
        <w:jc w:val="both"/>
        <w:rPr>
          <w:rFonts w:ascii="Arial" w:eastAsia="Arial" w:hAnsi="Arial" w:cs="Arial"/>
          <w:color w:val="010000"/>
          <w:sz w:val="20"/>
          <w:szCs w:val="20"/>
        </w:rPr>
      </w:pPr>
      <w:r w:rsidRPr="0087748F">
        <w:rPr>
          <w:rFonts w:ascii="Arial" w:hAnsi="Arial" w:cs="Arial"/>
          <w:color w:val="010000"/>
          <w:sz w:val="20"/>
        </w:rPr>
        <w:t xml:space="preserve">Proposal on </w:t>
      </w:r>
      <w:r w:rsidR="0087748F" w:rsidRPr="0087748F">
        <w:rPr>
          <w:rFonts w:ascii="Arial" w:hAnsi="Arial" w:cs="Arial"/>
          <w:color w:val="010000"/>
          <w:sz w:val="20"/>
        </w:rPr>
        <w:t>continuing the</w:t>
      </w:r>
      <w:r w:rsidRPr="0087748F">
        <w:rPr>
          <w:rFonts w:ascii="Arial" w:hAnsi="Arial" w:cs="Arial"/>
          <w:color w:val="010000"/>
          <w:sz w:val="20"/>
        </w:rPr>
        <w:t xml:space="preserve"> retained profit distribution plan;</w:t>
      </w:r>
    </w:p>
    <w:p w14:paraId="0000000F" w14:textId="38A19BAB" w:rsidR="00142761" w:rsidRPr="0087748F" w:rsidRDefault="002E1935" w:rsidP="000323F2">
      <w:pPr>
        <w:numPr>
          <w:ilvl w:val="0"/>
          <w:numId w:val="4"/>
        </w:numPr>
        <w:pBdr>
          <w:top w:val="nil"/>
          <w:left w:val="nil"/>
          <w:bottom w:val="nil"/>
          <w:right w:val="nil"/>
          <w:between w:val="nil"/>
        </w:pBdr>
        <w:tabs>
          <w:tab w:val="left" w:pos="432"/>
          <w:tab w:val="left" w:pos="720"/>
        </w:tabs>
        <w:spacing w:after="120" w:line="276" w:lineRule="auto"/>
        <w:jc w:val="both"/>
        <w:rPr>
          <w:rFonts w:ascii="Arial" w:eastAsia="Arial" w:hAnsi="Arial" w:cs="Arial"/>
          <w:color w:val="010000"/>
          <w:sz w:val="20"/>
          <w:szCs w:val="20"/>
        </w:rPr>
      </w:pPr>
      <w:r w:rsidRPr="0087748F">
        <w:rPr>
          <w:rFonts w:ascii="Arial" w:hAnsi="Arial" w:cs="Arial"/>
          <w:color w:val="010000"/>
          <w:sz w:val="20"/>
        </w:rPr>
        <w:t>Proposal on Remuneration for Members</w:t>
      </w:r>
      <w:r w:rsidR="0087748F" w:rsidRPr="0087748F">
        <w:rPr>
          <w:rFonts w:ascii="Arial" w:hAnsi="Arial" w:cs="Arial"/>
          <w:color w:val="010000"/>
          <w:sz w:val="20"/>
        </w:rPr>
        <w:t xml:space="preserve"> of the Board of Directors</w:t>
      </w:r>
      <w:r w:rsidRPr="0087748F">
        <w:rPr>
          <w:rFonts w:ascii="Arial" w:hAnsi="Arial" w:cs="Arial"/>
          <w:color w:val="010000"/>
          <w:sz w:val="20"/>
        </w:rPr>
        <w:t>,</w:t>
      </w:r>
      <w:r w:rsidR="0087748F" w:rsidRPr="0087748F">
        <w:rPr>
          <w:rFonts w:ascii="Arial" w:hAnsi="Arial" w:cs="Arial"/>
          <w:color w:val="010000"/>
          <w:sz w:val="20"/>
        </w:rPr>
        <w:t xml:space="preserve"> non-executive Supervisors and person in charge of corporate governance</w:t>
      </w:r>
      <w:r w:rsidRPr="0087748F">
        <w:rPr>
          <w:rFonts w:ascii="Arial" w:hAnsi="Arial" w:cs="Arial"/>
          <w:color w:val="010000"/>
          <w:sz w:val="20"/>
        </w:rPr>
        <w:t xml:space="preserve"> in 2024;</w:t>
      </w:r>
    </w:p>
    <w:p w14:paraId="00000010" w14:textId="2886CE55" w:rsidR="00142761" w:rsidRPr="0087748F" w:rsidRDefault="002E1935" w:rsidP="000323F2">
      <w:pPr>
        <w:numPr>
          <w:ilvl w:val="0"/>
          <w:numId w:val="4"/>
        </w:numPr>
        <w:pBdr>
          <w:top w:val="nil"/>
          <w:left w:val="nil"/>
          <w:bottom w:val="nil"/>
          <w:right w:val="nil"/>
          <w:between w:val="nil"/>
        </w:pBdr>
        <w:tabs>
          <w:tab w:val="left" w:pos="432"/>
          <w:tab w:val="left" w:pos="720"/>
        </w:tabs>
        <w:spacing w:after="120" w:line="276" w:lineRule="auto"/>
        <w:jc w:val="both"/>
        <w:rPr>
          <w:rFonts w:ascii="Arial" w:eastAsia="Arial" w:hAnsi="Arial" w:cs="Arial"/>
          <w:color w:val="010000"/>
          <w:sz w:val="20"/>
          <w:szCs w:val="20"/>
        </w:rPr>
      </w:pPr>
      <w:r w:rsidRPr="0087748F">
        <w:rPr>
          <w:rFonts w:ascii="Arial" w:hAnsi="Arial" w:cs="Arial"/>
          <w:color w:val="010000"/>
          <w:sz w:val="20"/>
        </w:rPr>
        <w:t xml:space="preserve">Select the audit company to audit </w:t>
      </w:r>
      <w:r w:rsidR="0087748F" w:rsidRPr="0087748F">
        <w:rPr>
          <w:rFonts w:ascii="Arial" w:hAnsi="Arial" w:cs="Arial"/>
          <w:color w:val="010000"/>
          <w:sz w:val="20"/>
        </w:rPr>
        <w:t xml:space="preserve">the </w:t>
      </w:r>
      <w:r w:rsidRPr="0087748F">
        <w:rPr>
          <w:rFonts w:ascii="Arial" w:hAnsi="Arial" w:cs="Arial"/>
          <w:color w:val="010000"/>
          <w:sz w:val="20"/>
        </w:rPr>
        <w:t>Semi</w:t>
      </w:r>
      <w:r w:rsidR="0087748F" w:rsidRPr="0087748F">
        <w:rPr>
          <w:rFonts w:ascii="Arial" w:hAnsi="Arial" w:cs="Arial"/>
          <w:color w:val="010000"/>
          <w:sz w:val="20"/>
        </w:rPr>
        <w:t>-annual</w:t>
      </w:r>
      <w:r w:rsidRPr="0087748F">
        <w:rPr>
          <w:rFonts w:ascii="Arial" w:hAnsi="Arial" w:cs="Arial"/>
          <w:color w:val="010000"/>
          <w:sz w:val="20"/>
        </w:rPr>
        <w:t xml:space="preserve"> </w:t>
      </w:r>
      <w:r w:rsidR="0087748F" w:rsidRPr="0087748F">
        <w:rPr>
          <w:rFonts w:ascii="Arial" w:hAnsi="Arial" w:cs="Arial"/>
          <w:color w:val="010000"/>
          <w:sz w:val="20"/>
        </w:rPr>
        <w:t xml:space="preserve">Financial Statements </w:t>
      </w:r>
      <w:r w:rsidRPr="0087748F">
        <w:rPr>
          <w:rFonts w:ascii="Arial" w:hAnsi="Arial" w:cs="Arial"/>
          <w:color w:val="010000"/>
          <w:sz w:val="20"/>
        </w:rPr>
        <w:t xml:space="preserve">and </w:t>
      </w:r>
      <w:r w:rsidR="0087748F" w:rsidRPr="0087748F">
        <w:rPr>
          <w:rFonts w:ascii="Arial" w:hAnsi="Arial" w:cs="Arial"/>
          <w:color w:val="010000"/>
          <w:sz w:val="20"/>
        </w:rPr>
        <w:t xml:space="preserve">Financial Statements </w:t>
      </w:r>
      <w:r w:rsidRPr="0087748F">
        <w:rPr>
          <w:rFonts w:ascii="Arial" w:hAnsi="Arial" w:cs="Arial"/>
          <w:color w:val="010000"/>
          <w:sz w:val="20"/>
        </w:rPr>
        <w:t>2024 of the Company</w:t>
      </w:r>
    </w:p>
    <w:p w14:paraId="00000011" w14:textId="77777777" w:rsidR="00142761" w:rsidRPr="0087748F" w:rsidRDefault="002E1935" w:rsidP="000323F2">
      <w:pPr>
        <w:numPr>
          <w:ilvl w:val="0"/>
          <w:numId w:val="4"/>
        </w:numPr>
        <w:pBdr>
          <w:top w:val="nil"/>
          <w:left w:val="nil"/>
          <w:bottom w:val="nil"/>
          <w:right w:val="nil"/>
          <w:between w:val="nil"/>
        </w:pBdr>
        <w:tabs>
          <w:tab w:val="left" w:pos="432"/>
          <w:tab w:val="left" w:pos="720"/>
        </w:tabs>
        <w:spacing w:after="120" w:line="276" w:lineRule="auto"/>
        <w:jc w:val="both"/>
        <w:rPr>
          <w:rFonts w:ascii="Arial" w:eastAsia="Arial" w:hAnsi="Arial" w:cs="Arial"/>
          <w:color w:val="010000"/>
          <w:sz w:val="20"/>
          <w:szCs w:val="20"/>
        </w:rPr>
      </w:pPr>
      <w:r w:rsidRPr="0087748F">
        <w:rPr>
          <w:rFonts w:ascii="Arial" w:hAnsi="Arial" w:cs="Arial"/>
          <w:color w:val="010000"/>
          <w:sz w:val="20"/>
        </w:rPr>
        <w:t>Proposal on authorization to approve the wholesale purchase price of clean water in 2024.</w:t>
      </w:r>
    </w:p>
    <w:p w14:paraId="00000012" w14:textId="15FB61FE" w:rsidR="00142761" w:rsidRPr="0087748F" w:rsidRDefault="002E1935" w:rsidP="000323F2">
      <w:pPr>
        <w:pBdr>
          <w:top w:val="nil"/>
          <w:left w:val="nil"/>
          <w:bottom w:val="nil"/>
          <w:right w:val="nil"/>
          <w:between w:val="nil"/>
        </w:pBdr>
        <w:tabs>
          <w:tab w:val="left" w:pos="432"/>
        </w:tabs>
        <w:spacing w:after="120" w:line="276" w:lineRule="auto"/>
        <w:jc w:val="both"/>
        <w:rPr>
          <w:rFonts w:ascii="Arial" w:eastAsia="Arial" w:hAnsi="Arial" w:cs="Arial"/>
          <w:color w:val="010000"/>
          <w:sz w:val="20"/>
          <w:szCs w:val="20"/>
        </w:rPr>
      </w:pPr>
      <w:r w:rsidRPr="0087748F">
        <w:rPr>
          <w:rFonts w:ascii="Arial" w:hAnsi="Arial" w:cs="Arial"/>
          <w:color w:val="010000"/>
          <w:sz w:val="20"/>
        </w:rPr>
        <w:t>The Chair of the Board of Directors and the Manager of the Company direct the completion of meeting documents to submit to the Annual General Meeting of Shareholders, disclose information in accordance with current regulations and organize the Annual General Meeting of Shareholders 2024 in accordance with the Regulations on organization and attendance at the General Meeting of Shareholders issued under Decision No. 14/QD-G</w:t>
      </w:r>
      <w:r w:rsidR="00E73A4E" w:rsidRPr="0087748F">
        <w:rPr>
          <w:rFonts w:ascii="Arial" w:hAnsi="Arial" w:cs="Arial"/>
          <w:color w:val="010000"/>
          <w:sz w:val="20"/>
        </w:rPr>
        <w:t>D</w:t>
      </w:r>
      <w:r w:rsidRPr="0087748F">
        <w:rPr>
          <w:rFonts w:ascii="Arial" w:hAnsi="Arial" w:cs="Arial"/>
          <w:color w:val="010000"/>
          <w:sz w:val="20"/>
        </w:rPr>
        <w:t xml:space="preserve">-TCHC dated March 15, 2013 of </w:t>
      </w:r>
      <w:proofErr w:type="spellStart"/>
      <w:r w:rsidRPr="0087748F">
        <w:rPr>
          <w:rFonts w:ascii="Arial" w:hAnsi="Arial" w:cs="Arial"/>
          <w:color w:val="010000"/>
          <w:sz w:val="20"/>
        </w:rPr>
        <w:t>Gia</w:t>
      </w:r>
      <w:proofErr w:type="spellEnd"/>
      <w:r w:rsidRPr="0087748F">
        <w:rPr>
          <w:rFonts w:ascii="Arial" w:hAnsi="Arial" w:cs="Arial"/>
          <w:color w:val="010000"/>
          <w:sz w:val="20"/>
        </w:rPr>
        <w:t xml:space="preserve"> Dinh Water Supply Joint Stock Company</w:t>
      </w:r>
      <w:r w:rsidR="0087748F" w:rsidRPr="0087748F">
        <w:rPr>
          <w:rFonts w:ascii="Arial" w:hAnsi="Arial" w:cs="Arial"/>
          <w:color w:val="010000"/>
          <w:sz w:val="20"/>
        </w:rPr>
        <w:t>.</w:t>
      </w:r>
      <w:r w:rsidRPr="0087748F">
        <w:rPr>
          <w:rFonts w:ascii="Arial" w:hAnsi="Arial" w:cs="Arial"/>
          <w:color w:val="010000"/>
          <w:sz w:val="20"/>
        </w:rPr>
        <w:t xml:space="preserve"> If there are changes or supplements to the contents of the </w:t>
      </w:r>
      <w:r w:rsidR="0087748F" w:rsidRPr="0087748F">
        <w:rPr>
          <w:rFonts w:ascii="Arial" w:hAnsi="Arial" w:cs="Arial"/>
          <w:color w:val="010000"/>
          <w:sz w:val="20"/>
        </w:rPr>
        <w:t>M</w:t>
      </w:r>
      <w:r w:rsidRPr="0087748F">
        <w:rPr>
          <w:rFonts w:ascii="Arial" w:hAnsi="Arial" w:cs="Arial"/>
          <w:color w:val="010000"/>
          <w:sz w:val="20"/>
        </w:rPr>
        <w:t>eeting before the Meeting, fully inform members of the Board of Directors as prescribed.</w:t>
      </w:r>
    </w:p>
    <w:sectPr w:rsidR="00142761" w:rsidRPr="0087748F" w:rsidSect="002E193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96469"/>
    <w:multiLevelType w:val="multilevel"/>
    <w:tmpl w:val="03F070CA"/>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88735E7"/>
    <w:multiLevelType w:val="multilevel"/>
    <w:tmpl w:val="2970095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55C595B"/>
    <w:multiLevelType w:val="multilevel"/>
    <w:tmpl w:val="67F0F17E"/>
    <w:lvl w:ilvl="0">
      <w:start w:val="7"/>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7B79360C"/>
    <w:multiLevelType w:val="multilevel"/>
    <w:tmpl w:val="5DA63482"/>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61"/>
    <w:rsid w:val="000323F2"/>
    <w:rsid w:val="00142761"/>
    <w:rsid w:val="002E1935"/>
    <w:rsid w:val="0087748F"/>
    <w:rsid w:val="00E73A4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0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iCs/>
      <w:smallCaps w:val="0"/>
      <w:strike w:val="0"/>
      <w:sz w:val="28"/>
      <w:szCs w:val="28"/>
      <w:u w:val="none"/>
      <w:shd w:val="clear" w:color="auto" w:fill="auto"/>
    </w:rPr>
  </w:style>
  <w:style w:type="paragraph" w:customStyle="1" w:styleId="Vnbnnidung0">
    <w:name w:val="Văn bản nội dung"/>
    <w:basedOn w:val="Normal"/>
    <w:link w:val="Vnbnnidung"/>
    <w:pPr>
      <w:spacing w:line="314" w:lineRule="auto"/>
    </w:pPr>
    <w:rPr>
      <w:rFonts w:ascii="Times New Roman" w:eastAsia="Times New Roman" w:hAnsi="Times New Roman" w:cs="Times New Roman"/>
    </w:rPr>
  </w:style>
  <w:style w:type="paragraph" w:customStyle="1" w:styleId="Vnbnnidung20">
    <w:name w:val="Văn bản nội dung (2)"/>
    <w:basedOn w:val="Normal"/>
    <w:link w:val="Vnbnnidung2"/>
    <w:pPr>
      <w:spacing w:line="312" w:lineRule="auto"/>
    </w:pPr>
    <w:rPr>
      <w:rFonts w:ascii="Times New Roman" w:eastAsia="Times New Roman" w:hAnsi="Times New Roman" w:cs="Times New Roman"/>
    </w:rPr>
  </w:style>
  <w:style w:type="paragraph" w:customStyle="1" w:styleId="Tiu10">
    <w:name w:val="Tiêu đề #1"/>
    <w:basedOn w:val="Normal"/>
    <w:link w:val="Tiu1"/>
    <w:pPr>
      <w:ind w:firstLine="560"/>
      <w:outlineLvl w:val="0"/>
    </w:pPr>
    <w:rPr>
      <w:rFonts w:ascii="Times New Roman" w:eastAsia="Times New Roman" w:hAnsi="Times New Roman" w:cs="Times New Roman"/>
      <w:i/>
      <w:iC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iCs/>
      <w:smallCaps w:val="0"/>
      <w:strike w:val="0"/>
      <w:sz w:val="28"/>
      <w:szCs w:val="28"/>
      <w:u w:val="none"/>
      <w:shd w:val="clear" w:color="auto" w:fill="auto"/>
    </w:rPr>
  </w:style>
  <w:style w:type="paragraph" w:customStyle="1" w:styleId="Vnbnnidung0">
    <w:name w:val="Văn bản nội dung"/>
    <w:basedOn w:val="Normal"/>
    <w:link w:val="Vnbnnidung"/>
    <w:pPr>
      <w:spacing w:line="314" w:lineRule="auto"/>
    </w:pPr>
    <w:rPr>
      <w:rFonts w:ascii="Times New Roman" w:eastAsia="Times New Roman" w:hAnsi="Times New Roman" w:cs="Times New Roman"/>
    </w:rPr>
  </w:style>
  <w:style w:type="paragraph" w:customStyle="1" w:styleId="Vnbnnidung20">
    <w:name w:val="Văn bản nội dung (2)"/>
    <w:basedOn w:val="Normal"/>
    <w:link w:val="Vnbnnidung2"/>
    <w:pPr>
      <w:spacing w:line="312" w:lineRule="auto"/>
    </w:pPr>
    <w:rPr>
      <w:rFonts w:ascii="Times New Roman" w:eastAsia="Times New Roman" w:hAnsi="Times New Roman" w:cs="Times New Roman"/>
    </w:rPr>
  </w:style>
  <w:style w:type="paragraph" w:customStyle="1" w:styleId="Tiu10">
    <w:name w:val="Tiêu đề #1"/>
    <w:basedOn w:val="Normal"/>
    <w:link w:val="Tiu1"/>
    <w:pPr>
      <w:ind w:firstLine="560"/>
      <w:outlineLvl w:val="0"/>
    </w:pPr>
    <w:rPr>
      <w:rFonts w:ascii="Times New Roman" w:eastAsia="Times New Roman" w:hAnsi="Times New Roman" w:cs="Times New Roman"/>
      <w:i/>
      <w:iC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qoWcNvsu5ZdOwxe0qXPvtQ5bEg==">CgMxLjA4AHIhMUREbUMzdTU2MDdzNVNrOU51MVFfYmE5bW8ta1VqOWVZ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404</Words>
  <Characters>2099</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5</cp:revision>
  <dcterms:created xsi:type="dcterms:W3CDTF">2024-03-01T03:57:00Z</dcterms:created>
  <dcterms:modified xsi:type="dcterms:W3CDTF">2024-03-04T04:29:00Z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62bccbb0bb5d073cf92bdcc78793ffe3b09692c12c16a522ccbd5131071b42f7</vt:lpwstr>
  </property>
</Properties>
</file>