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E607F" w:rsidRPr="008357EF" w:rsidRDefault="00206017" w:rsidP="00394724">
      <w:pPr>
        <w:spacing w:after="120" w:line="360" w:lineRule="auto"/>
        <w:jc w:val="both"/>
        <w:rPr>
          <w:rFonts w:ascii="Arial" w:eastAsia="Arial" w:hAnsi="Arial" w:cs="Arial"/>
          <w:b/>
          <w:color w:val="010000"/>
          <w:sz w:val="20"/>
          <w:szCs w:val="20"/>
        </w:rPr>
      </w:pPr>
      <w:r w:rsidRPr="008357EF">
        <w:rPr>
          <w:rFonts w:ascii="Arial" w:hAnsi="Arial" w:cs="Arial"/>
          <w:b/>
          <w:color w:val="010000"/>
          <w:sz w:val="20"/>
        </w:rPr>
        <w:t>VFS: Board Resolution</w:t>
      </w:r>
    </w:p>
    <w:p w14:paraId="00000002" w14:textId="77777777" w:rsidR="00AE607F" w:rsidRPr="008357EF" w:rsidRDefault="00206017" w:rsidP="00394724">
      <w:pPr>
        <w:spacing w:after="120" w:line="360" w:lineRule="auto"/>
        <w:jc w:val="both"/>
        <w:rPr>
          <w:rFonts w:ascii="Arial" w:eastAsia="Arial" w:hAnsi="Arial" w:cs="Arial"/>
          <w:color w:val="010000"/>
          <w:sz w:val="20"/>
          <w:szCs w:val="20"/>
        </w:rPr>
      </w:pPr>
      <w:r w:rsidRPr="008357EF">
        <w:rPr>
          <w:rFonts w:ascii="Arial" w:hAnsi="Arial" w:cs="Arial"/>
          <w:color w:val="010000"/>
          <w:sz w:val="20"/>
        </w:rPr>
        <w:t>On February 28, 2024, Viet First Securities Corporation announced Resolution No. 01/2024/NQ/VFS-HDQT on recording the list of shareholders to organize the Annual General Meeting of Shareholders 2024 as follows:</w:t>
      </w:r>
    </w:p>
    <w:p w14:paraId="00000003" w14:textId="77777777" w:rsidR="00AE607F" w:rsidRPr="008357EF" w:rsidRDefault="00206017" w:rsidP="00394724">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8357EF">
        <w:rPr>
          <w:rFonts w:ascii="Arial" w:hAnsi="Arial" w:cs="Arial"/>
          <w:color w:val="010000"/>
          <w:sz w:val="20"/>
        </w:rPr>
        <w:t>Article 1: Approve the organization of the Annual General Meeting of Shareholders 2024, details as follows:</w:t>
      </w:r>
    </w:p>
    <w:p w14:paraId="00000004" w14:textId="77777777" w:rsidR="00AE607F" w:rsidRPr="008357EF" w:rsidRDefault="00206017" w:rsidP="00394724">
      <w:pPr>
        <w:numPr>
          <w:ilvl w:val="0"/>
          <w:numId w:val="1"/>
        </w:numPr>
        <w:pBdr>
          <w:top w:val="nil"/>
          <w:left w:val="nil"/>
          <w:bottom w:val="nil"/>
          <w:right w:val="nil"/>
          <w:between w:val="nil"/>
        </w:pBdr>
        <w:tabs>
          <w:tab w:val="left" w:pos="926"/>
        </w:tabs>
        <w:spacing w:after="120" w:line="360" w:lineRule="auto"/>
        <w:jc w:val="both"/>
        <w:rPr>
          <w:rFonts w:ascii="Arial" w:hAnsi="Arial" w:cs="Arial"/>
          <w:color w:val="010000"/>
          <w:sz w:val="20"/>
          <w:szCs w:val="20"/>
        </w:rPr>
      </w:pPr>
      <w:r w:rsidRPr="008357EF">
        <w:rPr>
          <w:rFonts w:ascii="Arial" w:hAnsi="Arial" w:cs="Arial"/>
          <w:color w:val="010000"/>
          <w:sz w:val="20"/>
        </w:rPr>
        <w:t>Record date of the list of shareholders to attend the Annual General Meeting of Shareholders 2024: March 20, 2024.</w:t>
      </w:r>
    </w:p>
    <w:p w14:paraId="00000005" w14:textId="77777777" w:rsidR="00AE607F" w:rsidRPr="008357EF" w:rsidRDefault="00206017" w:rsidP="00394724">
      <w:pPr>
        <w:numPr>
          <w:ilvl w:val="0"/>
          <w:numId w:val="1"/>
        </w:numPr>
        <w:pBdr>
          <w:top w:val="nil"/>
          <w:left w:val="nil"/>
          <w:bottom w:val="nil"/>
          <w:right w:val="nil"/>
          <w:between w:val="nil"/>
        </w:pBdr>
        <w:tabs>
          <w:tab w:val="left" w:pos="926"/>
        </w:tabs>
        <w:spacing w:after="120" w:line="360" w:lineRule="auto"/>
        <w:jc w:val="both"/>
        <w:rPr>
          <w:rFonts w:ascii="Arial" w:hAnsi="Arial" w:cs="Arial"/>
          <w:color w:val="010000"/>
          <w:sz w:val="20"/>
          <w:szCs w:val="20"/>
        </w:rPr>
      </w:pPr>
      <w:r w:rsidRPr="008357EF">
        <w:rPr>
          <w:rFonts w:ascii="Arial" w:hAnsi="Arial" w:cs="Arial"/>
          <w:color w:val="010000"/>
          <w:sz w:val="20"/>
        </w:rPr>
        <w:t>Expected meeting time: The Company will announce the detailed time to the shareholders in the invitation letter to the Meeting.</w:t>
      </w:r>
    </w:p>
    <w:p w14:paraId="00000006" w14:textId="55F1A5FB" w:rsidR="00AE607F" w:rsidRPr="008357EF" w:rsidRDefault="00206017" w:rsidP="00394724">
      <w:pPr>
        <w:numPr>
          <w:ilvl w:val="0"/>
          <w:numId w:val="1"/>
        </w:numPr>
        <w:pBdr>
          <w:top w:val="nil"/>
          <w:left w:val="nil"/>
          <w:bottom w:val="nil"/>
          <w:right w:val="nil"/>
          <w:between w:val="nil"/>
        </w:pBdr>
        <w:tabs>
          <w:tab w:val="left" w:pos="926"/>
        </w:tabs>
        <w:spacing w:after="120" w:line="360" w:lineRule="auto"/>
        <w:jc w:val="both"/>
        <w:rPr>
          <w:rFonts w:ascii="Arial" w:hAnsi="Arial" w:cs="Arial"/>
          <w:color w:val="010000"/>
          <w:sz w:val="20"/>
          <w:szCs w:val="20"/>
        </w:rPr>
      </w:pPr>
      <w:r w:rsidRPr="008357EF">
        <w:rPr>
          <w:rFonts w:ascii="Arial" w:hAnsi="Arial" w:cs="Arial"/>
          <w:color w:val="010000"/>
          <w:sz w:val="20"/>
        </w:rPr>
        <w:t>Expected meeting venue: 3</w:t>
      </w:r>
      <w:r w:rsidRPr="008357EF">
        <w:rPr>
          <w:rFonts w:ascii="Arial" w:hAnsi="Arial" w:cs="Arial"/>
          <w:color w:val="010000"/>
          <w:sz w:val="20"/>
          <w:vertAlign w:val="superscript"/>
        </w:rPr>
        <w:t>rd</w:t>
      </w:r>
      <w:r w:rsidR="008357EF" w:rsidRPr="008357EF">
        <w:rPr>
          <w:rFonts w:ascii="Arial" w:hAnsi="Arial" w:cs="Arial"/>
          <w:color w:val="010000"/>
          <w:sz w:val="20"/>
        </w:rPr>
        <w:t>-f</w:t>
      </w:r>
      <w:r w:rsidRPr="008357EF">
        <w:rPr>
          <w:rFonts w:ascii="Arial" w:hAnsi="Arial" w:cs="Arial"/>
          <w:color w:val="010000"/>
          <w:sz w:val="20"/>
        </w:rPr>
        <w:t>loor</w:t>
      </w:r>
      <w:r w:rsidR="008357EF" w:rsidRPr="008357EF">
        <w:rPr>
          <w:rFonts w:ascii="Arial" w:hAnsi="Arial" w:cs="Arial"/>
          <w:color w:val="010000"/>
          <w:sz w:val="20"/>
        </w:rPr>
        <w:t xml:space="preserve"> Hall</w:t>
      </w:r>
      <w:r w:rsidRPr="008357EF">
        <w:rPr>
          <w:rFonts w:ascii="Arial" w:hAnsi="Arial" w:cs="Arial"/>
          <w:color w:val="010000"/>
          <w:sz w:val="20"/>
        </w:rPr>
        <w:t xml:space="preserve">, No. 37 Ba Trieu, Hang Bai Ward, </w:t>
      </w:r>
      <w:proofErr w:type="spellStart"/>
      <w:r w:rsidRPr="008357EF">
        <w:rPr>
          <w:rFonts w:ascii="Arial" w:hAnsi="Arial" w:cs="Arial"/>
          <w:color w:val="010000"/>
          <w:sz w:val="20"/>
        </w:rPr>
        <w:t>Hoan</w:t>
      </w:r>
      <w:proofErr w:type="spellEnd"/>
      <w:r w:rsidRPr="008357EF">
        <w:rPr>
          <w:rFonts w:ascii="Arial" w:hAnsi="Arial" w:cs="Arial"/>
          <w:color w:val="010000"/>
          <w:sz w:val="20"/>
        </w:rPr>
        <w:t xml:space="preserve"> </w:t>
      </w:r>
      <w:proofErr w:type="spellStart"/>
      <w:r w:rsidRPr="008357EF">
        <w:rPr>
          <w:rFonts w:ascii="Arial" w:hAnsi="Arial" w:cs="Arial"/>
          <w:color w:val="010000"/>
          <w:sz w:val="20"/>
        </w:rPr>
        <w:t>Kiem</w:t>
      </w:r>
      <w:proofErr w:type="spellEnd"/>
      <w:r w:rsidRPr="008357EF">
        <w:rPr>
          <w:rFonts w:ascii="Arial" w:hAnsi="Arial" w:cs="Arial"/>
          <w:color w:val="010000"/>
          <w:sz w:val="20"/>
        </w:rPr>
        <w:t xml:space="preserve"> District, Hanoi City, Vietnam.</w:t>
      </w:r>
    </w:p>
    <w:p w14:paraId="00000007" w14:textId="77777777" w:rsidR="00AE607F" w:rsidRPr="008357EF" w:rsidRDefault="00206017" w:rsidP="00394724">
      <w:pPr>
        <w:numPr>
          <w:ilvl w:val="0"/>
          <w:numId w:val="1"/>
        </w:numPr>
        <w:pBdr>
          <w:top w:val="nil"/>
          <w:left w:val="nil"/>
          <w:bottom w:val="nil"/>
          <w:right w:val="nil"/>
          <w:between w:val="nil"/>
        </w:pBdr>
        <w:tabs>
          <w:tab w:val="left" w:pos="926"/>
        </w:tabs>
        <w:spacing w:after="120" w:line="360" w:lineRule="auto"/>
        <w:jc w:val="both"/>
        <w:rPr>
          <w:rFonts w:ascii="Arial" w:hAnsi="Arial" w:cs="Arial"/>
          <w:color w:val="010000"/>
          <w:sz w:val="20"/>
          <w:szCs w:val="20"/>
        </w:rPr>
      </w:pPr>
      <w:r w:rsidRPr="008357EF">
        <w:rPr>
          <w:rFonts w:ascii="Arial" w:hAnsi="Arial" w:cs="Arial"/>
          <w:color w:val="010000"/>
          <w:sz w:val="20"/>
        </w:rPr>
        <w:t>Expected meeting contents: The contents under the authorities of the General Meeting of Shareholders in accordance with the provisions of the law and the Company's Charter.</w:t>
      </w:r>
    </w:p>
    <w:p w14:paraId="00000008" w14:textId="32797570" w:rsidR="00AE607F" w:rsidRPr="008357EF" w:rsidRDefault="00206017" w:rsidP="00394724">
      <w:pPr>
        <w:pBdr>
          <w:top w:val="nil"/>
          <w:left w:val="nil"/>
          <w:bottom w:val="nil"/>
          <w:right w:val="nil"/>
          <w:between w:val="nil"/>
        </w:pBdr>
        <w:spacing w:after="120" w:line="360" w:lineRule="auto"/>
        <w:jc w:val="both"/>
        <w:rPr>
          <w:rFonts w:ascii="Arial" w:eastAsia="Arial" w:hAnsi="Arial" w:cs="Arial"/>
          <w:color w:val="010000"/>
          <w:sz w:val="20"/>
          <w:szCs w:val="20"/>
        </w:rPr>
      </w:pPr>
      <w:r w:rsidRPr="008357EF">
        <w:rPr>
          <w:rFonts w:ascii="Arial" w:hAnsi="Arial" w:cs="Arial"/>
          <w:color w:val="010000"/>
          <w:sz w:val="20"/>
        </w:rPr>
        <w:t>Article 2: Authorize the Chair of the Board of Dir</w:t>
      </w:r>
      <w:bookmarkStart w:id="0" w:name="_GoBack"/>
      <w:bookmarkEnd w:id="0"/>
      <w:r w:rsidRPr="008357EF">
        <w:rPr>
          <w:rFonts w:ascii="Arial" w:hAnsi="Arial" w:cs="Arial"/>
          <w:color w:val="010000"/>
          <w:sz w:val="20"/>
        </w:rPr>
        <w:t xml:space="preserve">ectors to implement </w:t>
      </w:r>
      <w:r w:rsidR="008357EF" w:rsidRPr="008357EF">
        <w:rPr>
          <w:rFonts w:ascii="Arial" w:hAnsi="Arial" w:cs="Arial"/>
          <w:color w:val="010000"/>
          <w:sz w:val="20"/>
        </w:rPr>
        <w:t xml:space="preserve">the </w:t>
      </w:r>
      <w:r w:rsidRPr="008357EF">
        <w:rPr>
          <w:rFonts w:ascii="Arial" w:hAnsi="Arial" w:cs="Arial"/>
          <w:color w:val="010000"/>
          <w:sz w:val="20"/>
        </w:rPr>
        <w:t>following steps related to the preparation and organization of the Annual General Meeting of Shareholders 2024 as per the Law and the Company’s Charter.</w:t>
      </w:r>
    </w:p>
    <w:p w14:paraId="00000009" w14:textId="77777777" w:rsidR="00AE607F" w:rsidRPr="008357EF" w:rsidRDefault="00206017" w:rsidP="00394724">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8357EF">
        <w:rPr>
          <w:rFonts w:ascii="Arial" w:hAnsi="Arial" w:cs="Arial"/>
          <w:color w:val="010000"/>
          <w:sz w:val="20"/>
        </w:rPr>
        <w:t>Article 3: Terms of enforcement</w:t>
      </w:r>
    </w:p>
    <w:p w14:paraId="0000000A" w14:textId="77777777" w:rsidR="00AE607F" w:rsidRPr="008357EF" w:rsidRDefault="00206017" w:rsidP="00394724">
      <w:pPr>
        <w:pBdr>
          <w:top w:val="nil"/>
          <w:left w:val="nil"/>
          <w:bottom w:val="nil"/>
          <w:right w:val="nil"/>
          <w:between w:val="nil"/>
        </w:pBdr>
        <w:spacing w:after="120" w:line="360" w:lineRule="auto"/>
        <w:jc w:val="both"/>
        <w:rPr>
          <w:rFonts w:ascii="Arial" w:eastAsia="Arial" w:hAnsi="Arial" w:cs="Arial"/>
          <w:color w:val="010000"/>
          <w:sz w:val="20"/>
          <w:szCs w:val="20"/>
        </w:rPr>
      </w:pPr>
      <w:r w:rsidRPr="008357EF">
        <w:rPr>
          <w:rFonts w:ascii="Arial" w:hAnsi="Arial" w:cs="Arial"/>
          <w:color w:val="010000"/>
          <w:sz w:val="20"/>
        </w:rPr>
        <w:t>Members of the Board of Directors, the Board of Management, the Supervisory Board and relevant departments and individuals are responsible for implementing this Resolution in accordance with the Law and the Charter.</w:t>
      </w:r>
    </w:p>
    <w:p w14:paraId="0000000B" w14:textId="77777777" w:rsidR="00AE607F" w:rsidRPr="008357EF" w:rsidRDefault="00206017" w:rsidP="00394724">
      <w:pPr>
        <w:pBdr>
          <w:top w:val="nil"/>
          <w:left w:val="nil"/>
          <w:bottom w:val="nil"/>
          <w:right w:val="nil"/>
          <w:between w:val="nil"/>
        </w:pBdr>
        <w:spacing w:after="120" w:line="360" w:lineRule="auto"/>
        <w:jc w:val="both"/>
        <w:rPr>
          <w:rFonts w:ascii="Arial" w:eastAsia="Arial" w:hAnsi="Arial" w:cs="Arial"/>
          <w:color w:val="010000"/>
          <w:sz w:val="20"/>
          <w:szCs w:val="20"/>
        </w:rPr>
      </w:pPr>
      <w:r w:rsidRPr="008357EF">
        <w:rPr>
          <w:rFonts w:ascii="Arial" w:hAnsi="Arial" w:cs="Arial"/>
          <w:color w:val="010000"/>
          <w:sz w:val="20"/>
        </w:rPr>
        <w:t>This Resolution takes effect from the date of its signing.</w:t>
      </w:r>
    </w:p>
    <w:sectPr w:rsidR="00AE607F" w:rsidRPr="008357EF" w:rsidSect="0020601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B2504"/>
    <w:multiLevelType w:val="multilevel"/>
    <w:tmpl w:val="735034B6"/>
    <w:lvl w:ilvl="0">
      <w:start w:val="1"/>
      <w:numFmt w:val="bullet"/>
      <w:lvlText w:val="-"/>
      <w:lvlJc w:val="left"/>
      <w:pPr>
        <w:ind w:left="0" w:firstLine="0"/>
      </w:pPr>
      <w:rPr>
        <w:rFonts w:ascii="Arial" w:eastAsia="Arial" w:hAnsi="Arial" w:cs="Arial"/>
        <w:b w:val="0"/>
        <w:i w:val="0"/>
        <w:smallCaps w:val="0"/>
        <w:strike w:val="0"/>
        <w:color w:val="2C2B2F"/>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7F"/>
    <w:rsid w:val="00206017"/>
    <w:rsid w:val="00394724"/>
    <w:rsid w:val="008357EF"/>
    <w:rsid w:val="00AE607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29823"/>
  <w15:docId w15:val="{351E2B48-7362-4215-9D8A-38269040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2C2B2F"/>
      <w:sz w:val="28"/>
      <w:szCs w:val="28"/>
      <w:u w:val="none"/>
    </w:rPr>
  </w:style>
  <w:style w:type="paragraph" w:customStyle="1" w:styleId="Heading21">
    <w:name w:val="Heading #2"/>
    <w:basedOn w:val="Normal"/>
    <w:link w:val="Heading20"/>
    <w:pPr>
      <w:spacing w:line="300" w:lineRule="auto"/>
      <w:outlineLvl w:val="1"/>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298" w:lineRule="auto"/>
      <w:ind w:firstLine="20"/>
    </w:pPr>
    <w:rPr>
      <w:rFonts w:ascii="Times New Roman" w:eastAsia="Times New Roman" w:hAnsi="Times New Roman" w:cs="Times New Roman"/>
      <w:sz w:val="22"/>
      <w:szCs w:val="22"/>
    </w:rPr>
  </w:style>
  <w:style w:type="paragraph" w:customStyle="1" w:styleId="Heading11">
    <w:name w:val="Heading #1"/>
    <w:basedOn w:val="Normal"/>
    <w:link w:val="Heading10"/>
    <w:pPr>
      <w:spacing w:line="293" w:lineRule="auto"/>
      <w:jc w:val="center"/>
      <w:outlineLvl w:val="0"/>
    </w:pPr>
    <w:rPr>
      <w:rFonts w:ascii="Times New Roman" w:eastAsia="Times New Roman" w:hAnsi="Times New Roman" w:cs="Times New Roman"/>
      <w:b/>
      <w:bCs/>
      <w:color w:val="2C2B2F"/>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85gWjDziOAWK9jJGIxy1E7AYMA==">CgMxLjA4AHIhMTAtLTBNOXRMZV9qQ3Z6MG5hZFIzdDJUWWdQbnZjR3pL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lien.tran</dc:creator>
  <cp:lastModifiedBy>Hoang Phuong Thao</cp:lastModifiedBy>
  <cp:revision>4</cp:revision>
  <dcterms:created xsi:type="dcterms:W3CDTF">2024-03-01T03:55:00Z</dcterms:created>
  <dcterms:modified xsi:type="dcterms:W3CDTF">2024-03-04T03:26:00Z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4906983be3621a88e0272105609c8306b06cf0b93137e18139a12efb6a204527</vt:lpwstr>
  </property>
</Properties>
</file>