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42A0C5" w:rsidR="006C6F67" w:rsidRPr="00A853E3" w:rsidRDefault="00F53793" w:rsidP="007D5ED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853E3">
        <w:rPr>
          <w:rFonts w:ascii="Arial" w:hAnsi="Arial" w:cs="Arial"/>
          <w:b/>
          <w:color w:val="010000"/>
          <w:sz w:val="20"/>
        </w:rPr>
        <w:t>ALV: Board Resolution</w:t>
      </w:r>
    </w:p>
    <w:p w14:paraId="00000002" w14:textId="784ED638" w:rsidR="006C6F67" w:rsidRPr="00A853E3" w:rsidRDefault="00F53793" w:rsidP="007D5ED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 xml:space="preserve">On February 28, 2024, ALVICO Construction Joint Stock Company announced Resolution No. 01/2024/NQ-HDQT-ALV on Convening the Annual </w:t>
      </w:r>
      <w:r w:rsidR="007D5ED1">
        <w:rPr>
          <w:rFonts w:ascii="Arial" w:hAnsi="Arial" w:cs="Arial"/>
          <w:color w:val="010000"/>
          <w:sz w:val="20"/>
        </w:rPr>
        <w:t>General Meeting</w:t>
      </w:r>
      <w:r w:rsidRPr="00A853E3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2F682C7" w:rsidR="006C6F67" w:rsidRPr="00A853E3" w:rsidRDefault="00F53793" w:rsidP="007D5ED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 xml:space="preserve">‎‎Article 1. Convene the Annual </w:t>
      </w:r>
      <w:r w:rsidR="007D5ED1">
        <w:rPr>
          <w:rFonts w:ascii="Arial" w:hAnsi="Arial" w:cs="Arial"/>
          <w:color w:val="010000"/>
          <w:sz w:val="20"/>
        </w:rPr>
        <w:t>General Meeting</w:t>
      </w:r>
      <w:r w:rsidRPr="00A853E3">
        <w:rPr>
          <w:rFonts w:ascii="Arial" w:hAnsi="Arial" w:cs="Arial"/>
          <w:color w:val="010000"/>
          <w:sz w:val="20"/>
        </w:rPr>
        <w:t xml:space="preserve"> 2024, specifically as follows: </w:t>
      </w:r>
    </w:p>
    <w:p w14:paraId="00000004" w14:textId="77777777" w:rsidR="006C6F67" w:rsidRPr="00A853E3" w:rsidRDefault="00F53793" w:rsidP="007D5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 xml:space="preserve">ALVICO Construction Joint Stock Company </w:t>
      </w:r>
    </w:p>
    <w:p w14:paraId="00000005" w14:textId="77777777" w:rsidR="006C6F67" w:rsidRPr="00A853E3" w:rsidRDefault="00F53793" w:rsidP="007D5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 xml:space="preserve">Securities code: ALV </w:t>
      </w:r>
    </w:p>
    <w:p w14:paraId="00000006" w14:textId="77777777" w:rsidR="006C6F67" w:rsidRPr="00A853E3" w:rsidRDefault="00F53793" w:rsidP="007D5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 xml:space="preserve">Securities type: common share </w:t>
      </w:r>
    </w:p>
    <w:p w14:paraId="00000007" w14:textId="77777777" w:rsidR="006C6F67" w:rsidRPr="00A853E3" w:rsidRDefault="00F53793" w:rsidP="007D5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Exchange: UPCOM</w:t>
      </w:r>
    </w:p>
    <w:p w14:paraId="00000008" w14:textId="77777777" w:rsidR="006C6F67" w:rsidRPr="00A853E3" w:rsidRDefault="00F53793" w:rsidP="007D5E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Participants: Shareholders owning shares of ALVICO Construction Joint Stock Company according to the list recorded at the record date.</w:t>
      </w:r>
    </w:p>
    <w:p w14:paraId="00000009" w14:textId="1BD49106" w:rsidR="006C6F67" w:rsidRPr="00A853E3" w:rsidRDefault="007D5ED1" w:rsidP="007D5E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F53793" w:rsidRPr="00A853E3">
        <w:rPr>
          <w:rFonts w:ascii="Arial" w:hAnsi="Arial" w:cs="Arial"/>
          <w:color w:val="010000"/>
          <w:sz w:val="20"/>
        </w:rPr>
        <w:t>: Expected in April 2024. Specif</w:t>
      </w:r>
      <w:r>
        <w:rPr>
          <w:rFonts w:ascii="Arial" w:hAnsi="Arial" w:cs="Arial"/>
          <w:color w:val="010000"/>
          <w:sz w:val="20"/>
        </w:rPr>
        <w:t>ic time will be announced to</w:t>
      </w:r>
      <w:r w:rsidR="00F53793" w:rsidRPr="00A853E3">
        <w:rPr>
          <w:rFonts w:ascii="Arial" w:hAnsi="Arial" w:cs="Arial"/>
          <w:color w:val="010000"/>
          <w:sz w:val="20"/>
        </w:rPr>
        <w:t xml:space="preserve"> shareholders later.</w:t>
      </w:r>
    </w:p>
    <w:p w14:paraId="0000000A" w14:textId="77777777" w:rsidR="006C6F67" w:rsidRPr="00A853E3" w:rsidRDefault="00F53793" w:rsidP="007D5E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Venue: Specific venue will be announced to the shareholders later.</w:t>
      </w:r>
    </w:p>
    <w:p w14:paraId="0000000B" w14:textId="77777777" w:rsidR="006C6F67" w:rsidRPr="00A853E3" w:rsidRDefault="00F53793" w:rsidP="007D5E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Meeting contents:</w:t>
      </w:r>
    </w:p>
    <w:p w14:paraId="0000000C" w14:textId="77777777" w:rsidR="006C6F67" w:rsidRPr="00A853E3" w:rsidRDefault="00F53793" w:rsidP="007D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Report of the Board of Directors on the activities in 2023 and the plan in 2024;</w:t>
      </w:r>
    </w:p>
    <w:p w14:paraId="0000000D" w14:textId="77777777" w:rsidR="006C6F67" w:rsidRPr="00A853E3" w:rsidRDefault="00F53793" w:rsidP="007D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Report of the Supervisory Board on the activities in 2023 and the Inspection and Supervision Plan for 2024;</w:t>
      </w:r>
    </w:p>
    <w:p w14:paraId="0000000E" w14:textId="77777777" w:rsidR="006C6F67" w:rsidRPr="00A853E3" w:rsidRDefault="00F53793" w:rsidP="007D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 xml:space="preserve">Approve the </w:t>
      </w:r>
      <w:bookmarkStart w:id="0" w:name="_GoBack"/>
      <w:bookmarkEnd w:id="0"/>
      <w:r w:rsidRPr="00A853E3">
        <w:rPr>
          <w:rFonts w:ascii="Arial" w:hAnsi="Arial" w:cs="Arial"/>
          <w:color w:val="010000"/>
          <w:sz w:val="20"/>
        </w:rPr>
        <w:t>Audited Financial Statements 2023 of ALVICO Construction Joint Stock Company;</w:t>
      </w:r>
    </w:p>
    <w:p w14:paraId="0000000F" w14:textId="14D85277" w:rsidR="006C6F67" w:rsidRPr="00A853E3" w:rsidRDefault="0088315E" w:rsidP="007D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B</w:t>
      </w:r>
      <w:r w:rsidR="00F53793" w:rsidRPr="00A853E3">
        <w:rPr>
          <w:rFonts w:ascii="Arial" w:hAnsi="Arial" w:cs="Arial"/>
          <w:color w:val="010000"/>
          <w:sz w:val="20"/>
        </w:rPr>
        <w:t>usiness plan 2024;</w:t>
      </w:r>
    </w:p>
    <w:p w14:paraId="00000010" w14:textId="77777777" w:rsidR="006C6F67" w:rsidRPr="00A853E3" w:rsidRDefault="00F53793" w:rsidP="007D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Profit distribution, appropriation for funds and dividend payment plan in 2023;</w:t>
      </w:r>
    </w:p>
    <w:p w14:paraId="00000011" w14:textId="77777777" w:rsidR="006C6F67" w:rsidRPr="00A853E3" w:rsidRDefault="00F53793" w:rsidP="007D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Approve the remuneration of the Board of Directors, the Supervisory Board in 2023 and the payment plan in 2024;</w:t>
      </w:r>
    </w:p>
    <w:p w14:paraId="00000012" w14:textId="77777777" w:rsidR="006C6F67" w:rsidRPr="00A853E3" w:rsidRDefault="00F53793" w:rsidP="007D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Approve the selection of an audit company for the Financial Statements 2024;</w:t>
      </w:r>
    </w:p>
    <w:p w14:paraId="00000013" w14:textId="13A55E5E" w:rsidR="006C6F67" w:rsidRPr="00A853E3" w:rsidRDefault="00F53793" w:rsidP="007D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 xml:space="preserve">Other issues under the authority of the </w:t>
      </w:r>
      <w:r w:rsidR="007D5ED1">
        <w:rPr>
          <w:rFonts w:ascii="Arial" w:hAnsi="Arial" w:cs="Arial"/>
          <w:color w:val="010000"/>
          <w:sz w:val="20"/>
        </w:rPr>
        <w:t>General Meeting</w:t>
      </w:r>
      <w:r w:rsidRPr="00A853E3">
        <w:rPr>
          <w:rFonts w:ascii="Arial" w:hAnsi="Arial" w:cs="Arial"/>
          <w:color w:val="010000"/>
          <w:sz w:val="20"/>
        </w:rPr>
        <w:t>.</w:t>
      </w:r>
    </w:p>
    <w:p w14:paraId="00000014" w14:textId="7CE7316A" w:rsidR="006C6F67" w:rsidRPr="00A853E3" w:rsidRDefault="00F53793" w:rsidP="007D5ED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 xml:space="preserve">‎‎Article 2. Record the list of shareholders to </w:t>
      </w:r>
      <w:r w:rsidR="007D5ED1">
        <w:rPr>
          <w:rFonts w:ascii="Arial" w:hAnsi="Arial" w:cs="Arial"/>
          <w:color w:val="010000"/>
          <w:sz w:val="20"/>
        </w:rPr>
        <w:t>convene</w:t>
      </w:r>
      <w:r w:rsidRPr="00A853E3">
        <w:rPr>
          <w:rFonts w:ascii="Arial" w:hAnsi="Arial" w:cs="Arial"/>
          <w:color w:val="010000"/>
          <w:sz w:val="20"/>
        </w:rPr>
        <w:t xml:space="preserve"> the Annual </w:t>
      </w:r>
      <w:r w:rsidR="007D5ED1">
        <w:rPr>
          <w:rFonts w:ascii="Arial" w:hAnsi="Arial" w:cs="Arial"/>
          <w:color w:val="010000"/>
          <w:sz w:val="20"/>
        </w:rPr>
        <w:t>General Meeting</w:t>
      </w:r>
      <w:r w:rsidRPr="00A853E3">
        <w:rPr>
          <w:rFonts w:ascii="Arial" w:hAnsi="Arial" w:cs="Arial"/>
          <w:color w:val="010000"/>
          <w:sz w:val="20"/>
        </w:rPr>
        <w:t xml:space="preserve"> 2024.</w:t>
      </w:r>
    </w:p>
    <w:p w14:paraId="00000015" w14:textId="77777777" w:rsidR="006C6F67" w:rsidRPr="00A853E3" w:rsidRDefault="00F53793" w:rsidP="007D5E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Record date: March 20, 2024</w:t>
      </w:r>
    </w:p>
    <w:p w14:paraId="00000016" w14:textId="097FB3E6" w:rsidR="006C6F67" w:rsidRPr="00A853E3" w:rsidRDefault="00F53793" w:rsidP="007D5E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 xml:space="preserve">Reason: </w:t>
      </w:r>
      <w:r w:rsidR="007D5ED1">
        <w:rPr>
          <w:rFonts w:ascii="Arial" w:hAnsi="Arial" w:cs="Arial"/>
          <w:color w:val="010000"/>
          <w:sz w:val="20"/>
        </w:rPr>
        <w:t>Convene</w:t>
      </w:r>
      <w:r w:rsidRPr="00A853E3">
        <w:rPr>
          <w:rFonts w:ascii="Arial" w:hAnsi="Arial" w:cs="Arial"/>
          <w:color w:val="010000"/>
          <w:sz w:val="20"/>
        </w:rPr>
        <w:t xml:space="preserve"> the Annual </w:t>
      </w:r>
      <w:r w:rsidR="007D5ED1">
        <w:rPr>
          <w:rFonts w:ascii="Arial" w:hAnsi="Arial" w:cs="Arial"/>
          <w:color w:val="010000"/>
          <w:sz w:val="20"/>
        </w:rPr>
        <w:t>General Meeting</w:t>
      </w:r>
      <w:r w:rsidRPr="00A853E3">
        <w:rPr>
          <w:rFonts w:ascii="Arial" w:hAnsi="Arial" w:cs="Arial"/>
          <w:color w:val="010000"/>
          <w:sz w:val="20"/>
        </w:rPr>
        <w:t xml:space="preserve"> 2024</w:t>
      </w:r>
    </w:p>
    <w:p w14:paraId="00000017" w14:textId="77777777" w:rsidR="006C6F67" w:rsidRPr="00A853E3" w:rsidRDefault="00F53793" w:rsidP="007D5E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Exercise rate: 1 share - 1 voting right</w:t>
      </w:r>
    </w:p>
    <w:p w14:paraId="00000018" w14:textId="77777777" w:rsidR="006C6F67" w:rsidRPr="00A853E3" w:rsidRDefault="00F53793" w:rsidP="007D5ED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853E3">
        <w:rPr>
          <w:rFonts w:ascii="Arial" w:hAnsi="Arial" w:cs="Arial"/>
          <w:color w:val="010000"/>
          <w:sz w:val="20"/>
        </w:rPr>
        <w:t>Article 3: Terms of enforcement</w:t>
      </w:r>
    </w:p>
    <w:p w14:paraId="00000019" w14:textId="7578E364" w:rsidR="006C6F67" w:rsidRPr="00A853E3" w:rsidRDefault="007D5ED1" w:rsidP="007D5ED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F53793" w:rsidRPr="00A853E3">
        <w:rPr>
          <w:rFonts w:ascii="Arial" w:hAnsi="Arial" w:cs="Arial"/>
          <w:color w:val="010000"/>
          <w:sz w:val="20"/>
        </w:rPr>
        <w:t>elevant departments, members of the Board of Directors are responsible for the implementation of this Resolution. The Resolution takes effect from the date of its signing.</w:t>
      </w:r>
    </w:p>
    <w:sectPr w:rsidR="006C6F67" w:rsidRPr="00A853E3" w:rsidSect="00F5379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D7"/>
    <w:multiLevelType w:val="multilevel"/>
    <w:tmpl w:val="B30A16D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B37C94"/>
    <w:multiLevelType w:val="multilevel"/>
    <w:tmpl w:val="35F8F0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02D25CF"/>
    <w:multiLevelType w:val="multilevel"/>
    <w:tmpl w:val="533C812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673ADF"/>
    <w:multiLevelType w:val="multilevel"/>
    <w:tmpl w:val="6DACF4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67"/>
    <w:rsid w:val="006C6F67"/>
    <w:rsid w:val="007D5ED1"/>
    <w:rsid w:val="0088315E"/>
    <w:rsid w:val="00A853E3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303CB"/>
  <w15:docId w15:val="{C2E97923-9635-4426-9280-781A349F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71F"/>
      <w:sz w:val="16"/>
      <w:szCs w:val="16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171F"/>
      <w:sz w:val="10"/>
      <w:szCs w:val="10"/>
      <w:u w:val="none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 w:val="0"/>
      <w:bCs w:val="0"/>
      <w:i w:val="0"/>
      <w:iCs w:val="0"/>
      <w:smallCaps w:val="0"/>
      <w:strike w:val="0"/>
      <w:color w:val="1C1934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972C57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C11E31"/>
      <w:w w:val="80"/>
      <w:sz w:val="20"/>
      <w:szCs w:val="20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/>
      <w:iCs/>
      <w:smallCaps w:val="0"/>
      <w:strike w:val="0"/>
      <w:color w:val="C11E31"/>
      <w:sz w:val="34"/>
      <w:szCs w:val="34"/>
      <w:u w:val="none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171F"/>
      <w:sz w:val="16"/>
      <w:szCs w:val="16"/>
    </w:rPr>
  </w:style>
  <w:style w:type="paragraph" w:customStyle="1" w:styleId="Heading41">
    <w:name w:val="Heading #4"/>
    <w:basedOn w:val="Normal"/>
    <w:link w:val="Heading40"/>
    <w:pPr>
      <w:spacing w:line="307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171F"/>
      <w:sz w:val="10"/>
      <w:szCs w:val="10"/>
    </w:rPr>
  </w:style>
  <w:style w:type="paragraph" w:customStyle="1" w:styleId="Heading31">
    <w:name w:val="Heading #3"/>
    <w:basedOn w:val="Normal"/>
    <w:link w:val="Heading30"/>
    <w:pPr>
      <w:ind w:firstLine="920"/>
      <w:outlineLvl w:val="2"/>
    </w:pPr>
    <w:rPr>
      <w:rFonts w:ascii="Arial" w:eastAsia="Arial" w:hAnsi="Arial" w:cs="Arial"/>
      <w:color w:val="1C1934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Normal"/>
    <w:link w:val="Bodytext4"/>
    <w:pPr>
      <w:spacing w:line="216" w:lineRule="auto"/>
    </w:pPr>
    <w:rPr>
      <w:rFonts w:ascii="Arial" w:eastAsia="Arial" w:hAnsi="Arial" w:cs="Arial"/>
      <w:smallCaps/>
      <w:color w:val="972C57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b/>
      <w:bCs/>
      <w:color w:val="C11E31"/>
      <w:w w:val="80"/>
      <w:sz w:val="20"/>
      <w:szCs w:val="20"/>
    </w:rPr>
  </w:style>
  <w:style w:type="paragraph" w:customStyle="1" w:styleId="Heading21">
    <w:name w:val="Heading #2"/>
    <w:basedOn w:val="Normal"/>
    <w:link w:val="Heading20"/>
    <w:pPr>
      <w:jc w:val="right"/>
      <w:outlineLvl w:val="1"/>
    </w:pPr>
    <w:rPr>
      <w:rFonts w:ascii="Arial" w:eastAsia="Arial" w:hAnsi="Arial" w:cs="Arial"/>
      <w:i/>
      <w:iCs/>
      <w:color w:val="C11E31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ZN/AKdlnvkvMZa4vUbSvNrbYEA==">CgMxLjA4AHIhMXRWbzhHUFlKZXE2N1VWamJ0WXJnLTJTQmpQQ1hrOEM2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2024-03-05T03:33:00Z</dcterms:created>
  <dcterms:modified xsi:type="dcterms:W3CDTF">2024-03-05T03:33:00Z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93f94fa44e060a0f212889de1c47c48f1bd4480aa8a32e809d288604a1f13bc6</vt:lpwstr>
  </property>
</Properties>
</file>