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F12F95" w:rsidR="009A600B" w:rsidRPr="00AB0AF1" w:rsidRDefault="00F14CE9" w:rsidP="00F14C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B0AF1">
        <w:rPr>
          <w:rFonts w:ascii="Arial" w:hAnsi="Arial" w:cs="Arial"/>
          <w:b/>
          <w:color w:val="010000"/>
          <w:sz w:val="20"/>
        </w:rPr>
        <w:t>CQT</w:t>
      </w:r>
      <w:proofErr w:type="spellEnd"/>
      <w:r w:rsidRPr="00AB0AF1">
        <w:rPr>
          <w:rFonts w:ascii="Arial" w:hAnsi="Arial" w:cs="Arial"/>
          <w:b/>
          <w:color w:val="010000"/>
          <w:sz w:val="20"/>
        </w:rPr>
        <w:t>: Explanation on difference in profit after tax</w:t>
      </w:r>
      <w:r w:rsidR="006A06FC" w:rsidRPr="00AB0AF1">
        <w:rPr>
          <w:rFonts w:ascii="Arial" w:hAnsi="Arial" w:cs="Arial"/>
          <w:b/>
          <w:color w:val="010000"/>
          <w:sz w:val="20"/>
        </w:rPr>
        <w:t xml:space="preserve"> of</w:t>
      </w:r>
      <w:r w:rsidRPr="00AB0AF1">
        <w:rPr>
          <w:rFonts w:ascii="Arial" w:hAnsi="Arial" w:cs="Arial"/>
          <w:b/>
          <w:color w:val="010000"/>
          <w:sz w:val="20"/>
        </w:rPr>
        <w:t xml:space="preserve"> 2023 compar</w:t>
      </w:r>
      <w:r w:rsidR="006A06FC" w:rsidRPr="00AB0AF1">
        <w:rPr>
          <w:rFonts w:ascii="Arial" w:hAnsi="Arial" w:cs="Arial"/>
          <w:b/>
          <w:color w:val="010000"/>
          <w:sz w:val="20"/>
        </w:rPr>
        <w:t>ed to that of the previous year</w:t>
      </w:r>
    </w:p>
    <w:p w14:paraId="00000002" w14:textId="77777777" w:rsidR="009A600B" w:rsidRPr="00AB0AF1" w:rsidRDefault="00F14CE9" w:rsidP="00F14C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0AF1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AB0AF1">
        <w:rPr>
          <w:rFonts w:ascii="Arial" w:hAnsi="Arial" w:cs="Arial"/>
          <w:color w:val="010000"/>
          <w:sz w:val="20"/>
        </w:rPr>
        <w:t>VVMI</w:t>
      </w:r>
      <w:proofErr w:type="spellEnd"/>
      <w:r w:rsidRPr="00AB0AF1">
        <w:rPr>
          <w:rFonts w:ascii="Arial" w:hAnsi="Arial" w:cs="Arial"/>
          <w:color w:val="010000"/>
          <w:sz w:val="20"/>
        </w:rPr>
        <w:t xml:space="preserve"> Quan Trieu Cement Joint Stock Company announced Official Dispatch No. 280/</w:t>
      </w:r>
      <w:proofErr w:type="spellStart"/>
      <w:r w:rsidRPr="00AB0AF1">
        <w:rPr>
          <w:rFonts w:ascii="Arial" w:hAnsi="Arial" w:cs="Arial"/>
          <w:color w:val="010000"/>
          <w:sz w:val="20"/>
        </w:rPr>
        <w:t>XMQT-KTTKTC</w:t>
      </w:r>
      <w:proofErr w:type="spellEnd"/>
      <w:r w:rsidRPr="00AB0AF1">
        <w:rPr>
          <w:rFonts w:ascii="Arial" w:hAnsi="Arial" w:cs="Arial"/>
          <w:color w:val="010000"/>
          <w:sz w:val="20"/>
        </w:rPr>
        <w:t xml:space="preserve"> on the explanation for the 10% profit difference as follows: </w:t>
      </w:r>
    </w:p>
    <w:p w14:paraId="00000003" w14:textId="77777777" w:rsidR="009A600B" w:rsidRPr="00AB0AF1" w:rsidRDefault="00F14CE9" w:rsidP="00F14C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0AF1">
        <w:rPr>
          <w:rFonts w:ascii="Arial" w:hAnsi="Arial" w:cs="Arial"/>
          <w:color w:val="010000"/>
          <w:sz w:val="20"/>
        </w:rPr>
        <w:t xml:space="preserve">Profit after tax in 2023 reached </w:t>
      </w:r>
      <w:proofErr w:type="spellStart"/>
      <w:r w:rsidRPr="00AB0AF1">
        <w:rPr>
          <w:rFonts w:ascii="Arial" w:hAnsi="Arial" w:cs="Arial"/>
          <w:color w:val="010000"/>
          <w:sz w:val="20"/>
        </w:rPr>
        <w:t>VND</w:t>
      </w:r>
      <w:proofErr w:type="spellEnd"/>
      <w:r w:rsidRPr="00AB0AF1">
        <w:rPr>
          <w:rFonts w:ascii="Arial" w:hAnsi="Arial" w:cs="Arial"/>
          <w:color w:val="010000"/>
          <w:sz w:val="20"/>
        </w:rPr>
        <w:t xml:space="preserve"> 27,816.98 million, decreased by 42.23% compared to the profit over the same period of the previous year due to the following reasons:</w:t>
      </w:r>
    </w:p>
    <w:p w14:paraId="00000004" w14:textId="77AD6658" w:rsidR="009A600B" w:rsidRPr="00AB0AF1" w:rsidRDefault="00F14CE9" w:rsidP="00F14C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0AF1">
        <w:rPr>
          <w:rFonts w:ascii="Arial" w:hAnsi="Arial" w:cs="Arial"/>
          <w:color w:val="010000"/>
          <w:sz w:val="20"/>
        </w:rPr>
        <w:t xml:space="preserve">In 2023, the Company's consumption output reached 689,963.08 tons of products, </w:t>
      </w:r>
      <w:r w:rsidR="006A06FC" w:rsidRPr="00AB0AF1">
        <w:rPr>
          <w:rFonts w:ascii="Arial" w:hAnsi="Arial" w:cs="Arial"/>
          <w:color w:val="010000"/>
          <w:sz w:val="20"/>
        </w:rPr>
        <w:t>a decrease</w:t>
      </w:r>
      <w:r w:rsidRPr="00AB0AF1">
        <w:rPr>
          <w:rFonts w:ascii="Arial" w:hAnsi="Arial" w:cs="Arial"/>
          <w:color w:val="010000"/>
          <w:sz w:val="20"/>
        </w:rPr>
        <w:t xml:space="preserve"> </w:t>
      </w:r>
      <w:r w:rsidR="006A06FC" w:rsidRPr="00AB0AF1">
        <w:rPr>
          <w:rFonts w:ascii="Arial" w:hAnsi="Arial" w:cs="Arial"/>
          <w:color w:val="010000"/>
          <w:sz w:val="20"/>
        </w:rPr>
        <w:t>of</w:t>
      </w:r>
      <w:r w:rsidRPr="00AB0AF1">
        <w:rPr>
          <w:rFonts w:ascii="Arial" w:hAnsi="Arial" w:cs="Arial"/>
          <w:color w:val="010000"/>
          <w:sz w:val="20"/>
        </w:rPr>
        <w:t xml:space="preserve"> 13.15% compared to</w:t>
      </w:r>
      <w:r w:rsidR="006A06FC" w:rsidRPr="00AB0AF1">
        <w:rPr>
          <w:rFonts w:ascii="Arial" w:hAnsi="Arial" w:cs="Arial"/>
          <w:color w:val="010000"/>
          <w:sz w:val="20"/>
        </w:rPr>
        <w:t xml:space="preserve"> that of</w:t>
      </w:r>
      <w:r w:rsidRPr="00AB0AF1">
        <w:rPr>
          <w:rFonts w:ascii="Arial" w:hAnsi="Arial" w:cs="Arial"/>
          <w:color w:val="010000"/>
          <w:sz w:val="20"/>
        </w:rPr>
        <w:t xml:space="preserve"> the same period in 2022, equivalent to a decrease of 104,514.85 tons of products. Product selling prices also dropped sharply, causing revenue from sales and service provision to only reach </w:t>
      </w:r>
      <w:proofErr w:type="spellStart"/>
      <w:r w:rsidRPr="00AB0AF1">
        <w:rPr>
          <w:rFonts w:ascii="Arial" w:hAnsi="Arial" w:cs="Arial"/>
          <w:color w:val="010000"/>
          <w:sz w:val="20"/>
        </w:rPr>
        <w:t>VND</w:t>
      </w:r>
      <w:proofErr w:type="spellEnd"/>
      <w:r w:rsidRPr="00AB0AF1">
        <w:rPr>
          <w:rFonts w:ascii="Arial" w:hAnsi="Arial" w:cs="Arial"/>
          <w:color w:val="010000"/>
          <w:sz w:val="20"/>
        </w:rPr>
        <w:t xml:space="preserve"> 618,108.75 million, </w:t>
      </w:r>
      <w:proofErr w:type="gramStart"/>
      <w:r w:rsidR="006A06FC" w:rsidRPr="00AB0AF1">
        <w:rPr>
          <w:rFonts w:ascii="Arial" w:hAnsi="Arial" w:cs="Arial"/>
          <w:color w:val="010000"/>
          <w:sz w:val="20"/>
        </w:rPr>
        <w:t>a</w:t>
      </w:r>
      <w:proofErr w:type="gramEnd"/>
      <w:r w:rsidR="006A06FC" w:rsidRPr="00AB0AF1">
        <w:rPr>
          <w:rFonts w:ascii="Arial" w:hAnsi="Arial" w:cs="Arial"/>
          <w:color w:val="010000"/>
          <w:sz w:val="20"/>
        </w:rPr>
        <w:t xml:space="preserve"> decrease</w:t>
      </w:r>
      <w:r w:rsidRPr="00AB0AF1">
        <w:rPr>
          <w:rFonts w:ascii="Arial" w:hAnsi="Arial" w:cs="Arial"/>
          <w:color w:val="010000"/>
          <w:sz w:val="20"/>
        </w:rPr>
        <w:t xml:space="preserve"> </w:t>
      </w:r>
      <w:r w:rsidR="006A06FC" w:rsidRPr="00AB0AF1">
        <w:rPr>
          <w:rFonts w:ascii="Arial" w:hAnsi="Arial" w:cs="Arial"/>
          <w:color w:val="010000"/>
          <w:sz w:val="20"/>
        </w:rPr>
        <w:t>of</w:t>
      </w:r>
      <w:r w:rsidRPr="00AB0AF1">
        <w:rPr>
          <w:rFonts w:ascii="Arial" w:hAnsi="Arial" w:cs="Arial"/>
          <w:color w:val="010000"/>
          <w:sz w:val="20"/>
        </w:rPr>
        <w:t xml:space="preserve"> 13.82% compared to</w:t>
      </w:r>
      <w:r w:rsidR="006A06FC" w:rsidRPr="00AB0AF1">
        <w:rPr>
          <w:rFonts w:ascii="Arial" w:hAnsi="Arial" w:cs="Arial"/>
          <w:color w:val="010000"/>
          <w:sz w:val="20"/>
        </w:rPr>
        <w:t xml:space="preserve"> that of</w:t>
      </w:r>
      <w:r w:rsidRPr="00AB0AF1">
        <w:rPr>
          <w:rFonts w:ascii="Arial" w:hAnsi="Arial" w:cs="Arial"/>
          <w:color w:val="010000"/>
          <w:sz w:val="20"/>
        </w:rPr>
        <w:t xml:space="preserve"> the same period in 2022. Clinker production output decreased by 7.11% compared to</w:t>
      </w:r>
      <w:r w:rsidR="006A06FC" w:rsidRPr="00AB0AF1">
        <w:rPr>
          <w:rFonts w:ascii="Arial" w:hAnsi="Arial" w:cs="Arial"/>
          <w:color w:val="010000"/>
          <w:sz w:val="20"/>
        </w:rPr>
        <w:t xml:space="preserve"> that of</w:t>
      </w:r>
      <w:r w:rsidRPr="00AB0AF1">
        <w:rPr>
          <w:rFonts w:ascii="Arial" w:hAnsi="Arial" w:cs="Arial"/>
          <w:color w:val="010000"/>
          <w:sz w:val="20"/>
        </w:rPr>
        <w:t xml:space="preserve"> the same period in 2022, causing the production costs to increase significantly, leading to a decrease in gross profit of 23.95%, a decrease in financial </w:t>
      </w:r>
      <w:r w:rsidR="006A06FC" w:rsidRPr="00AB0AF1">
        <w:rPr>
          <w:rFonts w:ascii="Arial" w:hAnsi="Arial" w:cs="Arial"/>
          <w:color w:val="010000"/>
          <w:sz w:val="20"/>
        </w:rPr>
        <w:t>expense</w:t>
      </w:r>
      <w:r w:rsidRPr="00AB0AF1">
        <w:rPr>
          <w:rFonts w:ascii="Arial" w:hAnsi="Arial" w:cs="Arial"/>
          <w:color w:val="010000"/>
          <w:sz w:val="20"/>
        </w:rPr>
        <w:t xml:space="preserve"> of 14.41%, equivalent to </w:t>
      </w:r>
      <w:proofErr w:type="spellStart"/>
      <w:r w:rsidRPr="00AB0AF1">
        <w:rPr>
          <w:rFonts w:ascii="Arial" w:hAnsi="Arial" w:cs="Arial"/>
          <w:color w:val="010000"/>
          <w:sz w:val="20"/>
        </w:rPr>
        <w:t>VND</w:t>
      </w:r>
      <w:proofErr w:type="spellEnd"/>
      <w:r w:rsidRPr="00AB0AF1">
        <w:rPr>
          <w:rFonts w:ascii="Arial" w:hAnsi="Arial" w:cs="Arial"/>
          <w:color w:val="010000"/>
          <w:sz w:val="20"/>
        </w:rPr>
        <w:t xml:space="preserve"> 3,248.46 million, </w:t>
      </w:r>
      <w:r w:rsidR="006A06FC" w:rsidRPr="00AB0AF1">
        <w:rPr>
          <w:rFonts w:ascii="Arial" w:hAnsi="Arial" w:cs="Arial"/>
          <w:color w:val="010000"/>
          <w:sz w:val="20"/>
        </w:rPr>
        <w:t>selling expenses</w:t>
      </w:r>
      <w:r w:rsidRPr="00AB0AF1">
        <w:rPr>
          <w:rFonts w:ascii="Arial" w:hAnsi="Arial" w:cs="Arial"/>
          <w:color w:val="010000"/>
          <w:sz w:val="20"/>
        </w:rPr>
        <w:t xml:space="preserve"> and management </w:t>
      </w:r>
      <w:r w:rsidR="006A06FC" w:rsidRPr="00AB0AF1">
        <w:rPr>
          <w:rFonts w:ascii="Arial" w:hAnsi="Arial" w:cs="Arial"/>
          <w:color w:val="010000"/>
          <w:sz w:val="20"/>
        </w:rPr>
        <w:t>expenses</w:t>
      </w:r>
      <w:r w:rsidRPr="00AB0AF1">
        <w:rPr>
          <w:rFonts w:ascii="Arial" w:hAnsi="Arial" w:cs="Arial"/>
          <w:color w:val="010000"/>
          <w:sz w:val="20"/>
        </w:rPr>
        <w:t xml:space="preserve"> also decreased </w:t>
      </w:r>
      <w:r w:rsidR="0034378C">
        <w:rPr>
          <w:rFonts w:ascii="Arial" w:hAnsi="Arial" w:cs="Arial"/>
          <w:color w:val="010000"/>
          <w:sz w:val="20"/>
        </w:rPr>
        <w:t>in</w:t>
      </w:r>
      <w:r w:rsidRPr="00AB0AF1">
        <w:rPr>
          <w:rFonts w:ascii="Arial" w:hAnsi="Arial" w:cs="Arial"/>
          <w:color w:val="010000"/>
          <w:sz w:val="20"/>
        </w:rPr>
        <w:t xml:space="preserve">significantly by 1.99% and 11.5%, respectively. </w:t>
      </w:r>
    </w:p>
    <w:sectPr w:rsidR="009A600B" w:rsidRPr="00AB0AF1" w:rsidSect="00F14C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B"/>
    <w:rsid w:val="0034378C"/>
    <w:rsid w:val="006A06FC"/>
    <w:rsid w:val="009A600B"/>
    <w:rsid w:val="00AB0AF1"/>
    <w:rsid w:val="00CD0742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50D3"/>
  <w15:docId w15:val="{FB928D0C-0B7E-43D9-A807-2007421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Arial" w:eastAsia="Arial" w:hAnsi="Arial" w:cs="Arial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58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7I/s8tf0oUC3/gTDPdNADf8A8A==">CgMxLjA4AHIhMWVMaTF4LXMwZDhYVGVsdnlKUDRLZU1JWkU0Y2FFc1RN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2024-03-05T06:49:00Z</dcterms:created>
  <dcterms:modified xsi:type="dcterms:W3CDTF">2024-03-05T06:49:00Z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2f1aec98b35b9d9c2ee0245b2d5fb5f5adbd0869b954f4ba954425df133ca10c</vt:lpwstr>
  </property>
</Properties>
</file>