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BBD2" w14:textId="77777777" w:rsidR="00023DA2" w:rsidRPr="00DE35C3" w:rsidRDefault="00102612" w:rsidP="00494668">
      <w:pPr>
        <w:pBdr>
          <w:top w:val="nil"/>
          <w:left w:val="nil"/>
          <w:bottom w:val="nil"/>
          <w:right w:val="nil"/>
          <w:between w:val="nil"/>
        </w:pBdr>
        <w:spacing w:after="120" w:line="360" w:lineRule="auto"/>
        <w:jc w:val="both"/>
        <w:rPr>
          <w:rFonts w:ascii="Arial" w:eastAsia="Arial" w:hAnsi="Arial" w:cs="Arial"/>
          <w:b/>
          <w:color w:val="010000"/>
          <w:sz w:val="20"/>
          <w:szCs w:val="20"/>
        </w:rPr>
      </w:pPr>
      <w:r w:rsidRPr="00DE35C3">
        <w:rPr>
          <w:rFonts w:ascii="Arial" w:hAnsi="Arial" w:cs="Arial"/>
          <w:b/>
          <w:color w:val="010000"/>
          <w:sz w:val="20"/>
        </w:rPr>
        <w:t>HVA: Board Resolution</w:t>
      </w:r>
    </w:p>
    <w:p w14:paraId="6A2C1A76" w14:textId="77777777"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On February 29, 2024, HVA Investment Joint Stock Company announced Resolution No. 2902/2024/NQ-HDQT as follows:</w:t>
      </w:r>
    </w:p>
    <w:p w14:paraId="39002365" w14:textId="13C7A602"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 xml:space="preserve">Article 1: Approve the dismissal and the election of additional </w:t>
      </w:r>
      <w:r w:rsidR="00DE35C3" w:rsidRPr="00DE35C3">
        <w:rPr>
          <w:rFonts w:ascii="Arial" w:hAnsi="Arial" w:cs="Arial"/>
          <w:color w:val="010000"/>
          <w:sz w:val="20"/>
        </w:rPr>
        <w:t>members</w:t>
      </w:r>
      <w:r w:rsidRPr="00DE35C3">
        <w:rPr>
          <w:rFonts w:ascii="Arial" w:hAnsi="Arial" w:cs="Arial"/>
          <w:color w:val="010000"/>
          <w:sz w:val="20"/>
        </w:rPr>
        <w:t xml:space="preserve"> of the Audit Committee under the Board of Directors as follows:</w:t>
      </w:r>
    </w:p>
    <w:p w14:paraId="555A9D33" w14:textId="77777777" w:rsidR="00023DA2" w:rsidRPr="00DE35C3" w:rsidRDefault="00102612" w:rsidP="00494668">
      <w:pPr>
        <w:numPr>
          <w:ilvl w:val="0"/>
          <w:numId w:val="1"/>
        </w:numPr>
        <w:pBdr>
          <w:top w:val="nil"/>
          <w:left w:val="nil"/>
          <w:bottom w:val="nil"/>
          <w:right w:val="nil"/>
          <w:between w:val="nil"/>
        </w:pBdr>
        <w:tabs>
          <w:tab w:val="left" w:pos="363"/>
        </w:tabs>
        <w:spacing w:after="120" w:line="360" w:lineRule="auto"/>
        <w:jc w:val="both"/>
        <w:rPr>
          <w:rFonts w:ascii="Arial" w:eastAsia="Arial" w:hAnsi="Arial" w:cs="Arial"/>
          <w:color w:val="010000"/>
          <w:sz w:val="20"/>
          <w:szCs w:val="20"/>
        </w:rPr>
      </w:pPr>
      <w:r w:rsidRPr="00DE35C3">
        <w:rPr>
          <w:rFonts w:ascii="Arial" w:hAnsi="Arial" w:cs="Arial"/>
          <w:color w:val="010000"/>
          <w:sz w:val="20"/>
        </w:rPr>
        <w:t>Dismiss Mr. Nguyen Chi Cong from the position of Chair of the Audit Committee, specifically:</w:t>
      </w:r>
    </w:p>
    <w:p w14:paraId="104DA09F" w14:textId="77777777" w:rsidR="00023DA2" w:rsidRPr="00DE35C3" w:rsidRDefault="00102612" w:rsidP="00494668">
      <w:pPr>
        <w:numPr>
          <w:ilvl w:val="0"/>
          <w:numId w:val="2"/>
        </w:numPr>
        <w:pBdr>
          <w:top w:val="nil"/>
          <w:left w:val="nil"/>
          <w:bottom w:val="nil"/>
          <w:right w:val="nil"/>
          <w:between w:val="nil"/>
        </w:pBdr>
        <w:tabs>
          <w:tab w:val="left" w:pos="432"/>
          <w:tab w:val="left" w:pos="8690"/>
        </w:tabs>
        <w:spacing w:after="120" w:line="360" w:lineRule="auto"/>
        <w:ind w:left="0" w:firstLine="0"/>
        <w:jc w:val="both"/>
        <w:rPr>
          <w:rFonts w:ascii="Arial" w:eastAsia="Arial" w:hAnsi="Arial" w:cs="Arial"/>
          <w:color w:val="010000"/>
          <w:sz w:val="20"/>
          <w:szCs w:val="20"/>
        </w:rPr>
      </w:pPr>
      <w:r w:rsidRPr="00DE35C3">
        <w:rPr>
          <w:rFonts w:ascii="Arial" w:hAnsi="Arial" w:cs="Arial"/>
          <w:color w:val="010000"/>
          <w:sz w:val="20"/>
        </w:rPr>
        <w:t>Dismissal period: From February 02, 2024</w:t>
      </w:r>
    </w:p>
    <w:p w14:paraId="0D17A73E" w14:textId="28CF6E92" w:rsidR="00023DA2" w:rsidRPr="00DE35C3" w:rsidRDefault="00102612" w:rsidP="00494668">
      <w:pPr>
        <w:numPr>
          <w:ilvl w:val="0"/>
          <w:numId w:val="2"/>
        </w:numPr>
        <w:pBdr>
          <w:top w:val="nil"/>
          <w:left w:val="nil"/>
          <w:bottom w:val="nil"/>
          <w:right w:val="nil"/>
          <w:between w:val="nil"/>
        </w:pBdr>
        <w:tabs>
          <w:tab w:val="left" w:pos="432"/>
          <w:tab w:val="left" w:pos="8690"/>
        </w:tabs>
        <w:spacing w:after="120" w:line="360" w:lineRule="auto"/>
        <w:ind w:left="0" w:firstLine="0"/>
        <w:jc w:val="both"/>
        <w:rPr>
          <w:rFonts w:ascii="Arial" w:eastAsia="Arial" w:hAnsi="Arial" w:cs="Arial"/>
          <w:color w:val="010000"/>
          <w:sz w:val="20"/>
          <w:szCs w:val="20"/>
        </w:rPr>
      </w:pPr>
      <w:r w:rsidRPr="00DE35C3">
        <w:rPr>
          <w:rFonts w:ascii="Arial" w:hAnsi="Arial" w:cs="Arial"/>
          <w:color w:val="010000"/>
          <w:sz w:val="20"/>
        </w:rPr>
        <w:t>Reason for dismissal:</w:t>
      </w:r>
      <w:r w:rsidR="00DE35C3" w:rsidRPr="00DE35C3">
        <w:rPr>
          <w:rFonts w:ascii="Arial" w:hAnsi="Arial" w:cs="Arial"/>
          <w:color w:val="010000"/>
          <w:sz w:val="20"/>
        </w:rPr>
        <w:t xml:space="preserve"> </w:t>
      </w:r>
      <w:r w:rsidR="00494668">
        <w:rPr>
          <w:rFonts w:ascii="Arial" w:hAnsi="Arial" w:cs="Arial"/>
          <w:color w:val="010000"/>
          <w:sz w:val="20"/>
        </w:rPr>
        <w:t>no longer</w:t>
      </w:r>
      <w:r w:rsidRPr="00DE35C3">
        <w:rPr>
          <w:rFonts w:ascii="Arial" w:hAnsi="Arial" w:cs="Arial"/>
          <w:color w:val="010000"/>
          <w:sz w:val="20"/>
        </w:rPr>
        <w:t xml:space="preserve"> independent member of the Bo</w:t>
      </w:r>
      <w:r w:rsidR="00494668">
        <w:rPr>
          <w:rFonts w:ascii="Arial" w:hAnsi="Arial" w:cs="Arial"/>
          <w:color w:val="010000"/>
          <w:sz w:val="20"/>
        </w:rPr>
        <w:t>ard of Directors</w:t>
      </w:r>
      <w:r w:rsidRPr="00DE35C3">
        <w:rPr>
          <w:rFonts w:ascii="Arial" w:hAnsi="Arial" w:cs="Arial"/>
          <w:color w:val="010000"/>
          <w:sz w:val="20"/>
        </w:rPr>
        <w:t>.</w:t>
      </w:r>
    </w:p>
    <w:p w14:paraId="5F77A0D5" w14:textId="4F332886" w:rsidR="00023DA2" w:rsidRPr="00DE35C3" w:rsidRDefault="00102612" w:rsidP="00494668">
      <w:pPr>
        <w:numPr>
          <w:ilvl w:val="0"/>
          <w:numId w:val="1"/>
        </w:numPr>
        <w:pBdr>
          <w:top w:val="nil"/>
          <w:left w:val="nil"/>
          <w:bottom w:val="nil"/>
          <w:right w:val="nil"/>
          <w:between w:val="nil"/>
        </w:pBdr>
        <w:tabs>
          <w:tab w:val="left" w:pos="514"/>
        </w:tabs>
        <w:spacing w:after="120" w:line="360" w:lineRule="auto"/>
        <w:jc w:val="both"/>
        <w:rPr>
          <w:rFonts w:ascii="Arial" w:eastAsia="Arial" w:hAnsi="Arial" w:cs="Arial"/>
          <w:color w:val="010000"/>
          <w:sz w:val="20"/>
          <w:szCs w:val="20"/>
        </w:rPr>
      </w:pPr>
      <w:r w:rsidRPr="00DE35C3">
        <w:rPr>
          <w:rFonts w:ascii="Arial" w:hAnsi="Arial" w:cs="Arial"/>
          <w:color w:val="010000"/>
          <w:sz w:val="20"/>
        </w:rPr>
        <w:t xml:space="preserve">Dismiss Mr. Vu Hai Nam from the position of </w:t>
      </w:r>
      <w:r w:rsidR="00DE35C3" w:rsidRPr="00DE35C3">
        <w:rPr>
          <w:rFonts w:ascii="Arial" w:hAnsi="Arial" w:cs="Arial"/>
          <w:color w:val="010000"/>
          <w:sz w:val="20"/>
        </w:rPr>
        <w:t>member</w:t>
      </w:r>
      <w:r w:rsidRPr="00DE35C3">
        <w:rPr>
          <w:rFonts w:ascii="Arial" w:hAnsi="Arial" w:cs="Arial"/>
          <w:color w:val="010000"/>
          <w:sz w:val="20"/>
        </w:rPr>
        <w:t xml:space="preserve"> of the Audit Committee, specifically:</w:t>
      </w:r>
    </w:p>
    <w:p w14:paraId="0B61E4C6" w14:textId="77777777" w:rsidR="00023DA2" w:rsidRPr="00DE35C3" w:rsidRDefault="00102612" w:rsidP="00494668">
      <w:pPr>
        <w:numPr>
          <w:ilvl w:val="0"/>
          <w:numId w:val="2"/>
        </w:numPr>
        <w:pBdr>
          <w:top w:val="nil"/>
          <w:left w:val="nil"/>
          <w:bottom w:val="nil"/>
          <w:right w:val="nil"/>
          <w:between w:val="nil"/>
        </w:pBdr>
        <w:tabs>
          <w:tab w:val="left" w:pos="432"/>
          <w:tab w:val="left" w:pos="8690"/>
        </w:tabs>
        <w:spacing w:after="120" w:line="360" w:lineRule="auto"/>
        <w:ind w:left="0" w:firstLine="0"/>
        <w:jc w:val="both"/>
        <w:rPr>
          <w:rFonts w:ascii="Arial" w:eastAsia="Arial" w:hAnsi="Arial" w:cs="Arial"/>
          <w:color w:val="010000"/>
          <w:sz w:val="20"/>
          <w:szCs w:val="20"/>
        </w:rPr>
      </w:pPr>
      <w:r w:rsidRPr="00DE35C3">
        <w:rPr>
          <w:rFonts w:ascii="Arial" w:hAnsi="Arial" w:cs="Arial"/>
          <w:color w:val="010000"/>
          <w:sz w:val="20"/>
        </w:rPr>
        <w:t>Dismissal period: From February 25, 2024</w:t>
      </w:r>
    </w:p>
    <w:p w14:paraId="459227CB" w14:textId="01A7A113" w:rsidR="00023DA2" w:rsidRPr="00DE35C3" w:rsidRDefault="00102612" w:rsidP="00494668">
      <w:pPr>
        <w:numPr>
          <w:ilvl w:val="0"/>
          <w:numId w:val="2"/>
        </w:numPr>
        <w:pBdr>
          <w:top w:val="nil"/>
          <w:left w:val="nil"/>
          <w:bottom w:val="nil"/>
          <w:right w:val="nil"/>
          <w:between w:val="nil"/>
        </w:pBdr>
        <w:tabs>
          <w:tab w:val="left" w:pos="432"/>
          <w:tab w:val="left" w:pos="8690"/>
        </w:tabs>
        <w:spacing w:after="120" w:line="360" w:lineRule="auto"/>
        <w:ind w:left="0" w:firstLine="0"/>
        <w:jc w:val="both"/>
        <w:rPr>
          <w:rFonts w:ascii="Arial" w:eastAsia="Arial" w:hAnsi="Arial" w:cs="Arial"/>
          <w:color w:val="010000"/>
          <w:sz w:val="20"/>
          <w:szCs w:val="20"/>
        </w:rPr>
      </w:pPr>
      <w:r w:rsidRPr="00DE35C3">
        <w:rPr>
          <w:rFonts w:ascii="Arial" w:hAnsi="Arial" w:cs="Arial"/>
          <w:color w:val="010000"/>
          <w:sz w:val="20"/>
        </w:rPr>
        <w:t>Reason for dismissal:</w:t>
      </w:r>
      <w:r w:rsidR="00DE35C3" w:rsidRPr="00DE35C3">
        <w:rPr>
          <w:rFonts w:ascii="Arial" w:hAnsi="Arial" w:cs="Arial"/>
          <w:color w:val="010000"/>
          <w:sz w:val="20"/>
        </w:rPr>
        <w:t xml:space="preserve"> </w:t>
      </w:r>
      <w:r w:rsidR="00494668">
        <w:rPr>
          <w:rFonts w:ascii="Arial" w:hAnsi="Arial" w:cs="Arial"/>
          <w:color w:val="010000"/>
          <w:sz w:val="20"/>
        </w:rPr>
        <w:t>no longer</w:t>
      </w:r>
      <w:r w:rsidRPr="00DE35C3">
        <w:rPr>
          <w:rFonts w:ascii="Arial" w:hAnsi="Arial" w:cs="Arial"/>
          <w:color w:val="010000"/>
          <w:sz w:val="20"/>
        </w:rPr>
        <w:t xml:space="preserve"> independent member of the Board of Directors.</w:t>
      </w:r>
    </w:p>
    <w:p w14:paraId="130D6280" w14:textId="6D38577E" w:rsidR="00023DA2" w:rsidRPr="00DE35C3" w:rsidRDefault="00102612" w:rsidP="00494668">
      <w:pPr>
        <w:numPr>
          <w:ilvl w:val="0"/>
          <w:numId w:val="1"/>
        </w:numPr>
        <w:pBdr>
          <w:top w:val="nil"/>
          <w:left w:val="nil"/>
          <w:bottom w:val="nil"/>
          <w:right w:val="nil"/>
          <w:between w:val="nil"/>
        </w:pBdr>
        <w:tabs>
          <w:tab w:val="left" w:pos="514"/>
        </w:tabs>
        <w:spacing w:after="120" w:line="360" w:lineRule="auto"/>
        <w:jc w:val="both"/>
        <w:rPr>
          <w:rFonts w:ascii="Arial" w:eastAsia="Arial" w:hAnsi="Arial" w:cs="Arial"/>
          <w:color w:val="010000"/>
          <w:sz w:val="20"/>
          <w:szCs w:val="20"/>
        </w:rPr>
      </w:pPr>
      <w:r w:rsidRPr="00DE35C3">
        <w:rPr>
          <w:rFonts w:ascii="Arial" w:hAnsi="Arial" w:cs="Arial"/>
          <w:color w:val="010000"/>
          <w:sz w:val="20"/>
        </w:rPr>
        <w:t>Elect additional member</w:t>
      </w:r>
      <w:r w:rsidR="00DE35C3" w:rsidRPr="00DE35C3">
        <w:rPr>
          <w:rFonts w:ascii="Arial" w:hAnsi="Arial" w:cs="Arial"/>
          <w:color w:val="010000"/>
          <w:sz w:val="20"/>
        </w:rPr>
        <w:t>s</w:t>
      </w:r>
      <w:r w:rsidRPr="00DE35C3">
        <w:rPr>
          <w:rFonts w:ascii="Arial" w:hAnsi="Arial" w:cs="Arial"/>
          <w:color w:val="010000"/>
          <w:sz w:val="20"/>
        </w:rPr>
        <w:t xml:space="preserve"> of the </w:t>
      </w:r>
      <w:r w:rsidR="00DE35C3" w:rsidRPr="00DE35C3">
        <w:rPr>
          <w:rFonts w:ascii="Arial" w:hAnsi="Arial" w:cs="Arial"/>
          <w:color w:val="010000"/>
          <w:sz w:val="20"/>
        </w:rPr>
        <w:t xml:space="preserve">Audit Committee </w:t>
      </w:r>
      <w:r w:rsidRPr="00DE35C3">
        <w:rPr>
          <w:rFonts w:ascii="Arial" w:hAnsi="Arial" w:cs="Arial"/>
          <w:color w:val="010000"/>
          <w:sz w:val="20"/>
        </w:rPr>
        <w:t xml:space="preserve">under the Board of Directors for the 2022 - 2026 term as follows: </w:t>
      </w:r>
    </w:p>
    <w:p w14:paraId="0388947B" w14:textId="2EBF60DE" w:rsidR="00023DA2" w:rsidRPr="00DE35C3" w:rsidRDefault="00102612" w:rsidP="00494668">
      <w:pPr>
        <w:numPr>
          <w:ilvl w:val="0"/>
          <w:numId w:val="2"/>
        </w:numPr>
        <w:pBdr>
          <w:top w:val="nil"/>
          <w:left w:val="nil"/>
          <w:bottom w:val="nil"/>
          <w:right w:val="nil"/>
          <w:between w:val="nil"/>
        </w:pBdr>
        <w:tabs>
          <w:tab w:val="left" w:pos="432"/>
          <w:tab w:val="left" w:pos="8690"/>
        </w:tabs>
        <w:spacing w:after="120" w:line="360" w:lineRule="auto"/>
        <w:ind w:left="0" w:firstLine="0"/>
        <w:jc w:val="both"/>
        <w:rPr>
          <w:rFonts w:ascii="Arial" w:eastAsia="Arial" w:hAnsi="Arial" w:cs="Arial"/>
          <w:color w:val="010000"/>
          <w:sz w:val="20"/>
          <w:szCs w:val="20"/>
        </w:rPr>
      </w:pPr>
      <w:r w:rsidRPr="00DE35C3">
        <w:rPr>
          <w:rFonts w:ascii="Arial" w:hAnsi="Arial" w:cs="Arial"/>
          <w:color w:val="010000"/>
          <w:sz w:val="20"/>
        </w:rPr>
        <w:t xml:space="preserve">Elect Mr. </w:t>
      </w:r>
      <w:proofErr w:type="spellStart"/>
      <w:r w:rsidRPr="00DE35C3">
        <w:rPr>
          <w:rFonts w:ascii="Arial" w:hAnsi="Arial" w:cs="Arial"/>
          <w:color w:val="010000"/>
          <w:sz w:val="20"/>
        </w:rPr>
        <w:t>Luu</w:t>
      </w:r>
      <w:proofErr w:type="spellEnd"/>
      <w:r w:rsidRPr="00DE35C3">
        <w:rPr>
          <w:rFonts w:ascii="Arial" w:hAnsi="Arial" w:cs="Arial"/>
          <w:color w:val="010000"/>
          <w:sz w:val="20"/>
        </w:rPr>
        <w:t xml:space="preserve"> </w:t>
      </w:r>
      <w:proofErr w:type="spellStart"/>
      <w:r w:rsidRPr="00DE35C3">
        <w:rPr>
          <w:rFonts w:ascii="Arial" w:hAnsi="Arial" w:cs="Arial"/>
          <w:color w:val="010000"/>
          <w:sz w:val="20"/>
        </w:rPr>
        <w:t>Tuong</w:t>
      </w:r>
      <w:proofErr w:type="spellEnd"/>
      <w:r w:rsidRPr="00DE35C3">
        <w:rPr>
          <w:rFonts w:ascii="Arial" w:hAnsi="Arial" w:cs="Arial"/>
          <w:color w:val="010000"/>
          <w:sz w:val="20"/>
        </w:rPr>
        <w:t xml:space="preserve"> Bach - Independent member of the Board of Directors as </w:t>
      </w:r>
      <w:r w:rsidR="00DE35C3" w:rsidRPr="00DE35C3">
        <w:rPr>
          <w:rFonts w:ascii="Arial" w:hAnsi="Arial" w:cs="Arial"/>
          <w:color w:val="010000"/>
          <w:sz w:val="20"/>
        </w:rPr>
        <w:t xml:space="preserve">the </w:t>
      </w:r>
      <w:r w:rsidRPr="00DE35C3">
        <w:rPr>
          <w:rFonts w:ascii="Arial" w:hAnsi="Arial" w:cs="Arial"/>
          <w:color w:val="010000"/>
          <w:sz w:val="20"/>
        </w:rPr>
        <w:t>Chair of the Audit Committee for the 2022 - 2026 term.</w:t>
      </w:r>
    </w:p>
    <w:p w14:paraId="29B4ED34" w14:textId="6FADA24B" w:rsidR="00023DA2" w:rsidRPr="00DE35C3" w:rsidRDefault="00102612" w:rsidP="00494668">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E35C3">
        <w:rPr>
          <w:rFonts w:ascii="Arial" w:hAnsi="Arial" w:cs="Arial"/>
          <w:color w:val="010000"/>
          <w:sz w:val="20"/>
        </w:rPr>
        <w:t xml:space="preserve">Elect Mr. Nguyen Chi Cong - Non-executive member of the Board of Directors as a member of the </w:t>
      </w:r>
      <w:r w:rsidR="00DE35C3" w:rsidRPr="00DE35C3">
        <w:rPr>
          <w:rFonts w:ascii="Arial" w:hAnsi="Arial" w:cs="Arial"/>
          <w:color w:val="010000"/>
          <w:sz w:val="20"/>
        </w:rPr>
        <w:t xml:space="preserve">Audit Committee </w:t>
      </w:r>
      <w:r w:rsidRPr="00DE35C3">
        <w:rPr>
          <w:rFonts w:ascii="Arial" w:hAnsi="Arial" w:cs="Arial"/>
          <w:color w:val="010000"/>
          <w:sz w:val="20"/>
        </w:rPr>
        <w:t>for the 2022 - 2026 term.</w:t>
      </w:r>
    </w:p>
    <w:p w14:paraId="1CFCB86A" w14:textId="7BA17F98" w:rsidR="00023DA2" w:rsidRPr="00DE35C3" w:rsidRDefault="00102612" w:rsidP="00494668">
      <w:pPr>
        <w:numPr>
          <w:ilvl w:val="0"/>
          <w:numId w:val="1"/>
        </w:numPr>
        <w:pBdr>
          <w:top w:val="nil"/>
          <w:left w:val="nil"/>
          <w:bottom w:val="nil"/>
          <w:right w:val="nil"/>
          <w:between w:val="nil"/>
        </w:pBdr>
        <w:tabs>
          <w:tab w:val="left" w:pos="514"/>
        </w:tabs>
        <w:spacing w:after="120" w:line="360" w:lineRule="auto"/>
        <w:jc w:val="both"/>
        <w:rPr>
          <w:rFonts w:ascii="Arial" w:eastAsia="Arial" w:hAnsi="Arial" w:cs="Arial"/>
          <w:color w:val="010000"/>
          <w:sz w:val="20"/>
          <w:szCs w:val="20"/>
        </w:rPr>
      </w:pPr>
      <w:r w:rsidRPr="00DE35C3">
        <w:rPr>
          <w:rFonts w:ascii="Arial" w:hAnsi="Arial" w:cs="Arial"/>
          <w:color w:val="010000"/>
          <w:sz w:val="20"/>
        </w:rPr>
        <w:t>From February 29, 2024, the Audit Committee of HVA Investment Joint Stock Company includes the following members: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5"/>
        <w:gridCol w:w="3214"/>
        <w:gridCol w:w="2696"/>
        <w:gridCol w:w="2272"/>
      </w:tblGrid>
      <w:tr w:rsidR="00023DA2" w:rsidRPr="00DE35C3" w14:paraId="2A6A60C5" w14:textId="77777777" w:rsidTr="00102612">
        <w:tc>
          <w:tcPr>
            <w:tcW w:w="463" w:type="pct"/>
            <w:shd w:val="clear" w:color="auto" w:fill="auto"/>
            <w:vAlign w:val="center"/>
          </w:tcPr>
          <w:p w14:paraId="263B69CA"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No.</w:t>
            </w:r>
          </w:p>
        </w:tc>
        <w:tc>
          <w:tcPr>
            <w:tcW w:w="1782" w:type="pct"/>
            <w:shd w:val="clear" w:color="auto" w:fill="auto"/>
            <w:vAlign w:val="center"/>
          </w:tcPr>
          <w:p w14:paraId="50563576"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Full name</w:t>
            </w:r>
          </w:p>
        </w:tc>
        <w:tc>
          <w:tcPr>
            <w:tcW w:w="1495" w:type="pct"/>
            <w:shd w:val="clear" w:color="auto" w:fill="auto"/>
            <w:vAlign w:val="center"/>
          </w:tcPr>
          <w:p w14:paraId="164DC9DC"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Position</w:t>
            </w:r>
          </w:p>
        </w:tc>
        <w:tc>
          <w:tcPr>
            <w:tcW w:w="1260" w:type="pct"/>
            <w:shd w:val="clear" w:color="auto" w:fill="auto"/>
            <w:vAlign w:val="center"/>
          </w:tcPr>
          <w:p w14:paraId="4145B62B"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Term</w:t>
            </w:r>
          </w:p>
        </w:tc>
      </w:tr>
      <w:tr w:rsidR="00023DA2" w:rsidRPr="00DE35C3" w14:paraId="1D2FEE1A" w14:textId="77777777" w:rsidTr="00102612">
        <w:tc>
          <w:tcPr>
            <w:tcW w:w="463" w:type="pct"/>
            <w:shd w:val="clear" w:color="auto" w:fill="auto"/>
            <w:vAlign w:val="center"/>
          </w:tcPr>
          <w:p w14:paraId="4E0F348A"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1</w:t>
            </w:r>
          </w:p>
        </w:tc>
        <w:tc>
          <w:tcPr>
            <w:tcW w:w="1782" w:type="pct"/>
            <w:shd w:val="clear" w:color="auto" w:fill="auto"/>
            <w:vAlign w:val="center"/>
          </w:tcPr>
          <w:p w14:paraId="385F7D35"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DE35C3">
              <w:rPr>
                <w:rFonts w:ascii="Arial" w:hAnsi="Arial" w:cs="Arial"/>
                <w:color w:val="010000"/>
                <w:sz w:val="20"/>
              </w:rPr>
              <w:t>Luu</w:t>
            </w:r>
            <w:proofErr w:type="spellEnd"/>
            <w:r w:rsidRPr="00DE35C3">
              <w:rPr>
                <w:rFonts w:ascii="Arial" w:hAnsi="Arial" w:cs="Arial"/>
                <w:color w:val="010000"/>
                <w:sz w:val="20"/>
              </w:rPr>
              <w:t xml:space="preserve"> </w:t>
            </w:r>
            <w:proofErr w:type="spellStart"/>
            <w:r w:rsidRPr="00DE35C3">
              <w:rPr>
                <w:rFonts w:ascii="Arial" w:hAnsi="Arial" w:cs="Arial"/>
                <w:color w:val="010000"/>
                <w:sz w:val="20"/>
              </w:rPr>
              <w:t>Tuong</w:t>
            </w:r>
            <w:proofErr w:type="spellEnd"/>
            <w:r w:rsidRPr="00DE35C3">
              <w:rPr>
                <w:rFonts w:ascii="Arial" w:hAnsi="Arial" w:cs="Arial"/>
                <w:color w:val="010000"/>
                <w:sz w:val="20"/>
              </w:rPr>
              <w:t xml:space="preserve"> Bach</w:t>
            </w:r>
          </w:p>
        </w:tc>
        <w:tc>
          <w:tcPr>
            <w:tcW w:w="1495" w:type="pct"/>
            <w:shd w:val="clear" w:color="auto" w:fill="auto"/>
            <w:vAlign w:val="center"/>
          </w:tcPr>
          <w:p w14:paraId="42532362" w14:textId="27CC73D8" w:rsidR="00023DA2" w:rsidRPr="00DE35C3" w:rsidRDefault="00DE35C3"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Chair</w:t>
            </w:r>
            <w:r w:rsidR="00102612" w:rsidRPr="00DE35C3">
              <w:rPr>
                <w:rFonts w:ascii="Arial" w:hAnsi="Arial" w:cs="Arial"/>
                <w:color w:val="010000"/>
                <w:sz w:val="20"/>
              </w:rPr>
              <w:t xml:space="preserve"> of the Audit Committee</w:t>
            </w:r>
          </w:p>
        </w:tc>
        <w:tc>
          <w:tcPr>
            <w:tcW w:w="1260" w:type="pct"/>
            <w:shd w:val="clear" w:color="auto" w:fill="auto"/>
            <w:vAlign w:val="center"/>
          </w:tcPr>
          <w:p w14:paraId="0A814B3C"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2022-2026</w:t>
            </w:r>
          </w:p>
        </w:tc>
      </w:tr>
      <w:tr w:rsidR="00023DA2" w:rsidRPr="00DE35C3" w14:paraId="792F3985" w14:textId="77777777" w:rsidTr="00102612">
        <w:tc>
          <w:tcPr>
            <w:tcW w:w="463" w:type="pct"/>
            <w:shd w:val="clear" w:color="auto" w:fill="auto"/>
            <w:vAlign w:val="center"/>
          </w:tcPr>
          <w:p w14:paraId="52CE22DA"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2</w:t>
            </w:r>
          </w:p>
        </w:tc>
        <w:tc>
          <w:tcPr>
            <w:tcW w:w="1782" w:type="pct"/>
            <w:shd w:val="clear" w:color="auto" w:fill="auto"/>
            <w:vAlign w:val="center"/>
          </w:tcPr>
          <w:p w14:paraId="491BE301"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Nguyen Chi Cong</w:t>
            </w:r>
          </w:p>
        </w:tc>
        <w:tc>
          <w:tcPr>
            <w:tcW w:w="1495" w:type="pct"/>
            <w:shd w:val="clear" w:color="auto" w:fill="auto"/>
            <w:vAlign w:val="center"/>
          </w:tcPr>
          <w:p w14:paraId="4DE08716"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Member of the Audit Committee</w:t>
            </w:r>
          </w:p>
        </w:tc>
        <w:tc>
          <w:tcPr>
            <w:tcW w:w="1260" w:type="pct"/>
            <w:shd w:val="clear" w:color="auto" w:fill="auto"/>
            <w:vAlign w:val="center"/>
          </w:tcPr>
          <w:p w14:paraId="39AB3C25" w14:textId="77777777" w:rsidR="00023DA2" w:rsidRPr="00DE35C3" w:rsidRDefault="00102612" w:rsidP="00102612">
            <w:pPr>
              <w:pBdr>
                <w:top w:val="nil"/>
                <w:left w:val="nil"/>
                <w:bottom w:val="nil"/>
                <w:right w:val="nil"/>
                <w:between w:val="nil"/>
              </w:pBdr>
              <w:spacing w:after="120" w:line="360" w:lineRule="auto"/>
              <w:rPr>
                <w:rFonts w:ascii="Arial" w:eastAsia="Arial" w:hAnsi="Arial" w:cs="Arial"/>
                <w:color w:val="010000"/>
                <w:sz w:val="20"/>
                <w:szCs w:val="20"/>
              </w:rPr>
            </w:pPr>
            <w:r w:rsidRPr="00DE35C3">
              <w:rPr>
                <w:rFonts w:ascii="Arial" w:hAnsi="Arial" w:cs="Arial"/>
                <w:color w:val="010000"/>
                <w:sz w:val="20"/>
              </w:rPr>
              <w:t>2022-2026</w:t>
            </w:r>
          </w:p>
        </w:tc>
      </w:tr>
    </w:tbl>
    <w:p w14:paraId="23BE9A9B" w14:textId="77777777"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Article 2: Approve the change of the Company's business lines.</w:t>
      </w:r>
    </w:p>
    <w:p w14:paraId="623DE660" w14:textId="38D1B17A"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The Board of Directors approved changing the Company's business lines according to Proposal No. 11/2024/</w:t>
      </w:r>
      <w:proofErr w:type="spellStart"/>
      <w:r w:rsidRPr="00DE35C3">
        <w:rPr>
          <w:rFonts w:ascii="Arial" w:hAnsi="Arial" w:cs="Arial"/>
          <w:color w:val="010000"/>
          <w:sz w:val="20"/>
        </w:rPr>
        <w:t>TTr</w:t>
      </w:r>
      <w:proofErr w:type="spellEnd"/>
      <w:r w:rsidRPr="00DE35C3">
        <w:rPr>
          <w:rFonts w:ascii="Arial" w:hAnsi="Arial" w:cs="Arial"/>
          <w:color w:val="010000"/>
          <w:sz w:val="20"/>
        </w:rPr>
        <w:t xml:space="preserve">-HVA approved by the Annual General Meeting 2024 in </w:t>
      </w:r>
      <w:r w:rsidR="00DE35C3" w:rsidRPr="00DE35C3">
        <w:rPr>
          <w:rFonts w:ascii="Arial" w:hAnsi="Arial" w:cs="Arial"/>
          <w:color w:val="010000"/>
          <w:sz w:val="20"/>
        </w:rPr>
        <w:t>General Mandate</w:t>
      </w:r>
      <w:r w:rsidRPr="00DE35C3">
        <w:rPr>
          <w:rFonts w:ascii="Arial" w:hAnsi="Arial" w:cs="Arial"/>
          <w:color w:val="010000"/>
          <w:sz w:val="20"/>
        </w:rPr>
        <w:t xml:space="preserve"> No. 01/2024/BB-DHDCD/ HVA dated February 25, 2024.</w:t>
      </w:r>
    </w:p>
    <w:p w14:paraId="7BBBE84F" w14:textId="65C9DFCF"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 xml:space="preserve">Assign the </w:t>
      </w:r>
      <w:r w:rsidR="00494668">
        <w:rPr>
          <w:rFonts w:ascii="Arial" w:hAnsi="Arial" w:cs="Arial"/>
          <w:color w:val="010000"/>
          <w:sz w:val="20"/>
        </w:rPr>
        <w:t>Managing Director-cum-</w:t>
      </w:r>
      <w:r w:rsidRPr="00DE35C3">
        <w:rPr>
          <w:rFonts w:ascii="Arial" w:hAnsi="Arial" w:cs="Arial"/>
          <w:color w:val="010000"/>
          <w:sz w:val="20"/>
        </w:rPr>
        <w:t>Legal Representative of the Company to carry out relevant procedures to change business lines according to contents approved by the General Meeting and the Board of Directors at the competent State agency.</w:t>
      </w:r>
    </w:p>
    <w:p w14:paraId="72CC0D11" w14:textId="54DA41F7"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 xml:space="preserve">Article 3: Approve </w:t>
      </w:r>
      <w:bookmarkStart w:id="0" w:name="_GoBack"/>
      <w:bookmarkEnd w:id="0"/>
      <w:r w:rsidRPr="00DE35C3">
        <w:rPr>
          <w:rFonts w:ascii="Arial" w:hAnsi="Arial" w:cs="Arial"/>
          <w:color w:val="010000"/>
          <w:sz w:val="20"/>
        </w:rPr>
        <w:t xml:space="preserve">amendments </w:t>
      </w:r>
      <w:r w:rsidR="00DE35C3" w:rsidRPr="00DE35C3">
        <w:rPr>
          <w:rFonts w:ascii="Arial" w:hAnsi="Arial" w:cs="Arial"/>
          <w:color w:val="010000"/>
          <w:sz w:val="20"/>
        </w:rPr>
        <w:t>to</w:t>
      </w:r>
      <w:r w:rsidRPr="00DE35C3">
        <w:rPr>
          <w:rFonts w:ascii="Arial" w:hAnsi="Arial" w:cs="Arial"/>
          <w:color w:val="010000"/>
          <w:sz w:val="20"/>
        </w:rPr>
        <w:t xml:space="preserve"> the Company's Charter.</w:t>
      </w:r>
    </w:p>
    <w:p w14:paraId="191E3472" w14:textId="0C9C0782"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The Board of Directors amended the Company's Charter according to Proposal No. 11/2024/</w:t>
      </w:r>
      <w:proofErr w:type="spellStart"/>
      <w:r w:rsidRPr="00DE35C3">
        <w:rPr>
          <w:rFonts w:ascii="Arial" w:hAnsi="Arial" w:cs="Arial"/>
          <w:color w:val="010000"/>
          <w:sz w:val="20"/>
        </w:rPr>
        <w:t>TTr</w:t>
      </w:r>
      <w:proofErr w:type="spellEnd"/>
      <w:r w:rsidRPr="00DE35C3">
        <w:rPr>
          <w:rFonts w:ascii="Arial" w:hAnsi="Arial" w:cs="Arial"/>
          <w:color w:val="010000"/>
          <w:sz w:val="20"/>
        </w:rPr>
        <w:t xml:space="preserve">-HVA approved by the Annual General Meeting 2024 in </w:t>
      </w:r>
      <w:r w:rsidR="00DE35C3" w:rsidRPr="00DE35C3">
        <w:rPr>
          <w:rFonts w:ascii="Arial" w:hAnsi="Arial" w:cs="Arial"/>
          <w:color w:val="010000"/>
          <w:sz w:val="20"/>
        </w:rPr>
        <w:t>General Mandate</w:t>
      </w:r>
      <w:r w:rsidRPr="00DE35C3">
        <w:rPr>
          <w:rFonts w:ascii="Arial" w:hAnsi="Arial" w:cs="Arial"/>
          <w:color w:val="010000"/>
          <w:sz w:val="20"/>
        </w:rPr>
        <w:t xml:space="preserve"> No. 01/2024/BB-DHDCD/HVA </w:t>
      </w:r>
      <w:r w:rsidRPr="00DE35C3">
        <w:rPr>
          <w:rFonts w:ascii="Arial" w:hAnsi="Arial" w:cs="Arial"/>
          <w:color w:val="010000"/>
          <w:sz w:val="20"/>
        </w:rPr>
        <w:lastRenderedPageBreak/>
        <w:t xml:space="preserve">dated February 25, 2024. The detailed content is shown in the "Amendments to the Charter of HVA Investment Joint Stock Company" </w:t>
      </w:r>
      <w:r w:rsidR="00DE35C3" w:rsidRPr="00DE35C3">
        <w:rPr>
          <w:rFonts w:ascii="Arial" w:hAnsi="Arial" w:cs="Arial"/>
          <w:color w:val="010000"/>
          <w:sz w:val="20"/>
        </w:rPr>
        <w:t>promulgated</w:t>
      </w:r>
      <w:r w:rsidRPr="00DE35C3">
        <w:rPr>
          <w:rFonts w:ascii="Arial" w:hAnsi="Arial" w:cs="Arial"/>
          <w:color w:val="010000"/>
          <w:sz w:val="20"/>
        </w:rPr>
        <w:t xml:space="preserve"> together with this Resolution.</w:t>
      </w:r>
    </w:p>
    <w:p w14:paraId="36CEC937" w14:textId="77777777"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Article 4: Terms of enforcement.</w:t>
      </w:r>
    </w:p>
    <w:p w14:paraId="360A079E" w14:textId="652D7933" w:rsidR="00023DA2" w:rsidRPr="00DE35C3" w:rsidRDefault="00102612" w:rsidP="00494668">
      <w:pPr>
        <w:pBdr>
          <w:top w:val="nil"/>
          <w:left w:val="nil"/>
          <w:bottom w:val="nil"/>
          <w:right w:val="nil"/>
          <w:between w:val="nil"/>
        </w:pBdr>
        <w:spacing w:after="120" w:line="360" w:lineRule="auto"/>
        <w:jc w:val="both"/>
        <w:rPr>
          <w:rFonts w:ascii="Arial" w:eastAsia="Arial" w:hAnsi="Arial" w:cs="Arial"/>
          <w:color w:val="010000"/>
          <w:sz w:val="20"/>
          <w:szCs w:val="20"/>
        </w:rPr>
      </w:pPr>
      <w:r w:rsidRPr="00DE35C3">
        <w:rPr>
          <w:rFonts w:ascii="Arial" w:hAnsi="Arial" w:cs="Arial"/>
          <w:color w:val="010000"/>
          <w:sz w:val="20"/>
        </w:rPr>
        <w:t xml:space="preserve">This </w:t>
      </w:r>
      <w:r w:rsidR="00494668">
        <w:rPr>
          <w:rFonts w:ascii="Arial" w:hAnsi="Arial" w:cs="Arial"/>
          <w:color w:val="010000"/>
          <w:sz w:val="20"/>
        </w:rPr>
        <w:t xml:space="preserve">Board </w:t>
      </w:r>
      <w:r w:rsidRPr="00DE35C3">
        <w:rPr>
          <w:rFonts w:ascii="Arial" w:hAnsi="Arial" w:cs="Arial"/>
          <w:color w:val="010000"/>
          <w:sz w:val="20"/>
        </w:rPr>
        <w:t>Resolution takes effect from the date of its signing. Members o</w:t>
      </w:r>
      <w:r w:rsidR="00494668">
        <w:rPr>
          <w:rFonts w:ascii="Arial" w:hAnsi="Arial" w:cs="Arial"/>
          <w:color w:val="010000"/>
          <w:sz w:val="20"/>
        </w:rPr>
        <w:t xml:space="preserve">f the Board of Directors and Executive Board </w:t>
      </w:r>
      <w:r w:rsidRPr="00DE35C3">
        <w:rPr>
          <w:rFonts w:ascii="Arial" w:hAnsi="Arial" w:cs="Arial"/>
          <w:color w:val="010000"/>
          <w:sz w:val="20"/>
        </w:rPr>
        <w:t>and the Company’s employees are responsible for the implementation of this Resolution.</w:t>
      </w:r>
    </w:p>
    <w:sectPr w:rsidR="00023DA2" w:rsidRPr="00DE35C3" w:rsidSect="0010261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354E"/>
    <w:multiLevelType w:val="multilevel"/>
    <w:tmpl w:val="62F84BB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D8141A2"/>
    <w:multiLevelType w:val="multilevel"/>
    <w:tmpl w:val="2CD07234"/>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A2"/>
    <w:rsid w:val="00023DA2"/>
    <w:rsid w:val="00102612"/>
    <w:rsid w:val="00494668"/>
    <w:rsid w:val="00DE35C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D3252"/>
  <w15:docId w15:val="{3F5C3668-74AD-4214-86BF-589B5E60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shd w:val="clear" w:color="auto" w:fill="auto"/>
    </w:rPr>
  </w:style>
  <w:style w:type="paragraph" w:styleId="BodyText">
    <w:name w:val="Body Text"/>
    <w:basedOn w:val="Normal"/>
    <w:link w:val="BodyTextChar"/>
    <w:qFormat/>
    <w:pPr>
      <w:spacing w:line="377" w:lineRule="auto"/>
      <w:ind w:firstLine="160"/>
    </w:pPr>
    <w:rPr>
      <w:rFonts w:ascii="Times New Roman" w:eastAsia="Times New Roman" w:hAnsi="Times New Roman" w:cs="Times New Roman"/>
      <w:sz w:val="22"/>
      <w:szCs w:val="22"/>
    </w:rPr>
  </w:style>
  <w:style w:type="paragraph" w:customStyle="1" w:styleId="Bodytext30">
    <w:name w:val="Body text (3)"/>
    <w:basedOn w:val="Normal"/>
    <w:link w:val="Bodytext3"/>
    <w:pPr>
      <w:jc w:val="right"/>
    </w:pPr>
    <w:rPr>
      <w:rFonts w:ascii="Arial" w:eastAsia="Arial" w:hAnsi="Arial" w:cs="Arial"/>
      <w:sz w:val="16"/>
      <w:szCs w:val="16"/>
    </w:rPr>
  </w:style>
  <w:style w:type="paragraph" w:customStyle="1" w:styleId="Other0">
    <w:name w:val="Other"/>
    <w:basedOn w:val="Normal"/>
    <w:link w:val="Other"/>
    <w:pPr>
      <w:spacing w:line="377" w:lineRule="auto"/>
      <w:ind w:firstLine="160"/>
    </w:pPr>
    <w:rPr>
      <w:rFonts w:ascii="Times New Roman" w:eastAsia="Times New Roman" w:hAnsi="Times New Roman" w:cs="Times New Roman"/>
      <w:sz w:val="22"/>
      <w:szCs w:val="22"/>
    </w:rPr>
  </w:style>
  <w:style w:type="paragraph" w:customStyle="1" w:styleId="Bodytext20">
    <w:name w:val="Body text (2)"/>
    <w:basedOn w:val="Normal"/>
    <w:link w:val="Bodytext2"/>
    <w:pPr>
      <w:ind w:left="5160"/>
    </w:pPr>
    <w:rPr>
      <w:rFonts w:ascii="Arial" w:eastAsia="Arial" w:hAnsi="Arial" w:cs="Arial"/>
      <w:sz w:val="19"/>
      <w:szCs w:val="19"/>
    </w:rPr>
  </w:style>
  <w:style w:type="paragraph" w:customStyle="1" w:styleId="Heading11">
    <w:name w:val="Heading #1"/>
    <w:basedOn w:val="Normal"/>
    <w:link w:val="Heading10"/>
    <w:pPr>
      <w:spacing w:line="214" w:lineRule="auto"/>
      <w:ind w:left="5160"/>
      <w:outlineLvl w:val="0"/>
    </w:pPr>
    <w:rPr>
      <w:rFonts w:ascii="Times New Roman" w:eastAsia="Times New Roman" w:hAnsi="Times New Roman" w:cs="Times New Roman"/>
      <w:b/>
      <w:bC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W0WjlZVeiAKZz2Ml3OkiB9HzA==">CgMxLjA4AHIhMTI2dWFlMzRpZlBQSmpLdEV5X1VCZnVlck51T2pwSEhi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2024-03-05T03:55:00Z</dcterms:created>
  <dcterms:modified xsi:type="dcterms:W3CDTF">2024-03-05T03:55:00Z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ec37c3e59e89f4582df67ee88b202c5e0bcd704f209b5011a5727a09484fa900</vt:lpwstr>
  </property>
</Properties>
</file>