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E2C0D" w:rsidRPr="006603EB" w:rsidRDefault="00152D09" w:rsidP="00152D09">
      <w:pPr>
        <w:pBdr>
          <w:top w:val="nil"/>
          <w:left w:val="nil"/>
          <w:bottom w:val="nil"/>
          <w:right w:val="nil"/>
          <w:between w:val="nil"/>
        </w:pBdr>
        <w:tabs>
          <w:tab w:val="left" w:pos="4547"/>
        </w:tabs>
        <w:spacing w:after="120" w:line="360" w:lineRule="auto"/>
        <w:jc w:val="both"/>
        <w:rPr>
          <w:rFonts w:ascii="Arial" w:eastAsia="Arial" w:hAnsi="Arial" w:cs="Arial"/>
          <w:b/>
          <w:color w:val="010000"/>
          <w:sz w:val="20"/>
          <w:szCs w:val="20"/>
        </w:rPr>
      </w:pPr>
      <w:bookmarkStart w:id="0" w:name="_GoBack"/>
      <w:bookmarkEnd w:id="0"/>
      <w:proofErr w:type="spellStart"/>
      <w:r w:rsidRPr="006603EB">
        <w:rPr>
          <w:rFonts w:ascii="Arial" w:hAnsi="Arial" w:cs="Arial"/>
          <w:b/>
          <w:color w:val="010000"/>
          <w:sz w:val="20"/>
        </w:rPr>
        <w:t>SHG</w:t>
      </w:r>
      <w:proofErr w:type="spellEnd"/>
      <w:r w:rsidRPr="006603EB">
        <w:rPr>
          <w:rFonts w:ascii="Arial" w:hAnsi="Arial" w:cs="Arial"/>
          <w:b/>
          <w:color w:val="010000"/>
          <w:sz w:val="20"/>
        </w:rPr>
        <w:t>: Board Resolution</w:t>
      </w:r>
    </w:p>
    <w:p w14:paraId="00000002" w14:textId="77777777" w:rsidR="00EE2C0D" w:rsidRPr="006603EB" w:rsidRDefault="00152D09" w:rsidP="00152D09">
      <w:pPr>
        <w:pBdr>
          <w:top w:val="nil"/>
          <w:left w:val="nil"/>
          <w:bottom w:val="nil"/>
          <w:right w:val="nil"/>
          <w:between w:val="nil"/>
        </w:pBdr>
        <w:tabs>
          <w:tab w:val="left" w:pos="4547"/>
        </w:tabs>
        <w:spacing w:after="120" w:line="360" w:lineRule="auto"/>
        <w:jc w:val="both"/>
        <w:rPr>
          <w:rFonts w:ascii="Arial" w:eastAsia="Arial" w:hAnsi="Arial" w:cs="Arial"/>
          <w:color w:val="010000"/>
          <w:sz w:val="20"/>
          <w:szCs w:val="20"/>
        </w:rPr>
      </w:pPr>
      <w:r w:rsidRPr="006603EB">
        <w:rPr>
          <w:rFonts w:ascii="Arial" w:hAnsi="Arial" w:cs="Arial"/>
          <w:color w:val="010000"/>
          <w:sz w:val="20"/>
        </w:rPr>
        <w:t xml:space="preserve">On February 28, 2024, </w:t>
      </w:r>
      <w:proofErr w:type="spellStart"/>
      <w:r w:rsidRPr="006603EB">
        <w:rPr>
          <w:rFonts w:ascii="Arial" w:hAnsi="Arial" w:cs="Arial"/>
          <w:color w:val="010000"/>
          <w:sz w:val="20"/>
        </w:rPr>
        <w:t>SongHong</w:t>
      </w:r>
      <w:proofErr w:type="spellEnd"/>
      <w:r w:rsidRPr="006603EB">
        <w:rPr>
          <w:rFonts w:ascii="Arial" w:hAnsi="Arial" w:cs="Arial"/>
          <w:color w:val="010000"/>
          <w:sz w:val="20"/>
        </w:rPr>
        <w:t xml:space="preserve"> Corporation announced Resolution No. 23/NQ-</w:t>
      </w:r>
      <w:proofErr w:type="spellStart"/>
      <w:r w:rsidRPr="006603EB">
        <w:rPr>
          <w:rFonts w:ascii="Arial" w:hAnsi="Arial" w:cs="Arial"/>
          <w:color w:val="010000"/>
          <w:sz w:val="20"/>
        </w:rPr>
        <w:t>HDQT</w:t>
      </w:r>
      <w:proofErr w:type="spellEnd"/>
      <w:r w:rsidRPr="006603EB">
        <w:rPr>
          <w:rFonts w:ascii="Arial" w:hAnsi="Arial" w:cs="Arial"/>
          <w:color w:val="010000"/>
          <w:sz w:val="20"/>
        </w:rPr>
        <w:t xml:space="preserve"> on the approval of the agreement on the execution of judgments and repayment of debts as follows:</w:t>
      </w:r>
    </w:p>
    <w:p w14:paraId="00000003" w14:textId="28DFE4C0" w:rsidR="00EE2C0D" w:rsidRPr="006603EB" w:rsidRDefault="00152D09" w:rsidP="00152D09">
      <w:pPr>
        <w:pBdr>
          <w:top w:val="nil"/>
          <w:left w:val="nil"/>
          <w:bottom w:val="nil"/>
          <w:right w:val="nil"/>
          <w:between w:val="nil"/>
        </w:pBdr>
        <w:spacing w:after="120" w:line="360" w:lineRule="auto"/>
        <w:jc w:val="both"/>
        <w:rPr>
          <w:rFonts w:ascii="Arial" w:eastAsia="Arial" w:hAnsi="Arial" w:cs="Arial"/>
          <w:color w:val="010000"/>
          <w:sz w:val="20"/>
          <w:szCs w:val="20"/>
        </w:rPr>
      </w:pPr>
      <w:r w:rsidRPr="006603EB">
        <w:rPr>
          <w:rFonts w:ascii="Arial" w:hAnsi="Arial" w:cs="Arial"/>
          <w:color w:val="010000"/>
          <w:sz w:val="20"/>
        </w:rPr>
        <w:t>‎‎Article 1. Agree on the contents presented in Proposal No. 89/</w:t>
      </w:r>
      <w:proofErr w:type="spellStart"/>
      <w:r w:rsidRPr="006603EB">
        <w:rPr>
          <w:rFonts w:ascii="Arial" w:hAnsi="Arial" w:cs="Arial"/>
          <w:color w:val="010000"/>
          <w:sz w:val="20"/>
        </w:rPr>
        <w:t>TTr-TCKT</w:t>
      </w:r>
      <w:proofErr w:type="spellEnd"/>
      <w:r w:rsidRPr="006603EB">
        <w:rPr>
          <w:rFonts w:ascii="Arial" w:hAnsi="Arial" w:cs="Arial"/>
          <w:color w:val="010000"/>
          <w:sz w:val="20"/>
        </w:rPr>
        <w:t xml:space="preserve"> dated February 23, 2024, by the General Manager of </w:t>
      </w:r>
      <w:proofErr w:type="spellStart"/>
      <w:r w:rsidRPr="006603EB">
        <w:rPr>
          <w:rFonts w:ascii="Arial" w:hAnsi="Arial" w:cs="Arial"/>
          <w:color w:val="010000"/>
          <w:sz w:val="20"/>
        </w:rPr>
        <w:t>SongHong</w:t>
      </w:r>
      <w:proofErr w:type="spellEnd"/>
      <w:r w:rsidRPr="006603EB">
        <w:rPr>
          <w:rFonts w:ascii="Arial" w:hAnsi="Arial" w:cs="Arial"/>
          <w:color w:val="010000"/>
          <w:sz w:val="20"/>
        </w:rPr>
        <w:t xml:space="preserve"> Corporation, regarding the agreement on the execution of judgments and repayment of debts between </w:t>
      </w:r>
      <w:proofErr w:type="spellStart"/>
      <w:r w:rsidRPr="006603EB">
        <w:rPr>
          <w:rFonts w:ascii="Arial" w:hAnsi="Arial" w:cs="Arial"/>
          <w:color w:val="010000"/>
          <w:sz w:val="20"/>
        </w:rPr>
        <w:t>SongHong</w:t>
      </w:r>
      <w:proofErr w:type="spellEnd"/>
      <w:r w:rsidRPr="006603EB">
        <w:rPr>
          <w:rFonts w:ascii="Arial" w:hAnsi="Arial" w:cs="Arial"/>
          <w:color w:val="010000"/>
          <w:sz w:val="20"/>
        </w:rPr>
        <w:t xml:space="preserve"> Corporation and Trieu </w:t>
      </w:r>
      <w:proofErr w:type="spellStart"/>
      <w:r w:rsidRPr="006603EB">
        <w:rPr>
          <w:rFonts w:ascii="Arial" w:hAnsi="Arial" w:cs="Arial"/>
          <w:color w:val="010000"/>
          <w:sz w:val="20"/>
        </w:rPr>
        <w:t>Chau</w:t>
      </w:r>
      <w:proofErr w:type="spellEnd"/>
      <w:r w:rsidRPr="006603EB">
        <w:rPr>
          <w:rFonts w:ascii="Arial" w:hAnsi="Arial" w:cs="Arial"/>
          <w:color w:val="010000"/>
          <w:sz w:val="20"/>
        </w:rPr>
        <w:t xml:space="preserve"> MTV Company </w:t>
      </w:r>
      <w:proofErr w:type="spellStart"/>
      <w:r w:rsidRPr="006603EB">
        <w:rPr>
          <w:rFonts w:ascii="Arial" w:hAnsi="Arial" w:cs="Arial"/>
          <w:color w:val="010000"/>
          <w:sz w:val="20"/>
        </w:rPr>
        <w:t>Limitted</w:t>
      </w:r>
      <w:proofErr w:type="spellEnd"/>
      <w:r w:rsidRPr="006603EB">
        <w:rPr>
          <w:rFonts w:ascii="Arial" w:hAnsi="Arial" w:cs="Arial"/>
          <w:color w:val="010000"/>
          <w:sz w:val="20"/>
        </w:rPr>
        <w:t xml:space="preserve">, so that </w:t>
      </w:r>
      <w:proofErr w:type="spellStart"/>
      <w:r w:rsidRPr="006603EB">
        <w:rPr>
          <w:rFonts w:ascii="Arial" w:hAnsi="Arial" w:cs="Arial"/>
          <w:color w:val="010000"/>
          <w:sz w:val="20"/>
        </w:rPr>
        <w:t>SongHong</w:t>
      </w:r>
      <w:proofErr w:type="spellEnd"/>
      <w:r w:rsidRPr="006603EB">
        <w:rPr>
          <w:rFonts w:ascii="Arial" w:hAnsi="Arial" w:cs="Arial"/>
          <w:color w:val="010000"/>
          <w:sz w:val="20"/>
        </w:rPr>
        <w:t xml:space="preserve"> Corporation is granted a suspension of execution by the Civil Enforcement Division of </w:t>
      </w:r>
      <w:proofErr w:type="spellStart"/>
      <w:r w:rsidRPr="006603EB">
        <w:rPr>
          <w:rFonts w:ascii="Arial" w:hAnsi="Arial" w:cs="Arial"/>
          <w:color w:val="010000"/>
          <w:sz w:val="20"/>
        </w:rPr>
        <w:t>Tay</w:t>
      </w:r>
      <w:proofErr w:type="spellEnd"/>
      <w:r w:rsidRPr="006603EB">
        <w:rPr>
          <w:rFonts w:ascii="Arial" w:hAnsi="Arial" w:cs="Arial"/>
          <w:color w:val="010000"/>
          <w:sz w:val="20"/>
        </w:rPr>
        <w:t xml:space="preserve"> Ho District for the entire principal debt, interest within the term, overdue interest, and late payment fees according to Judgment No. 45/2018/</w:t>
      </w:r>
      <w:proofErr w:type="spellStart"/>
      <w:r w:rsidRPr="006603EB">
        <w:rPr>
          <w:rFonts w:ascii="Arial" w:hAnsi="Arial" w:cs="Arial"/>
          <w:color w:val="010000"/>
          <w:sz w:val="20"/>
        </w:rPr>
        <w:t>KDTM</w:t>
      </w:r>
      <w:proofErr w:type="spellEnd"/>
      <w:r w:rsidRPr="006603EB">
        <w:rPr>
          <w:rFonts w:ascii="Arial" w:hAnsi="Arial" w:cs="Arial"/>
          <w:color w:val="010000"/>
          <w:sz w:val="20"/>
        </w:rPr>
        <w:t>-PT dated April 12, 2018, of the People's Court of Hanoi City and Decision on Execution No. 01/</w:t>
      </w:r>
      <w:proofErr w:type="spellStart"/>
      <w:r w:rsidRPr="006603EB">
        <w:rPr>
          <w:rFonts w:ascii="Arial" w:hAnsi="Arial" w:cs="Arial"/>
          <w:color w:val="010000"/>
          <w:sz w:val="20"/>
        </w:rPr>
        <w:t>QD-CCTHADS</w:t>
      </w:r>
      <w:proofErr w:type="spellEnd"/>
      <w:r w:rsidRPr="006603EB">
        <w:rPr>
          <w:rFonts w:ascii="Arial" w:hAnsi="Arial" w:cs="Arial"/>
          <w:color w:val="010000"/>
          <w:sz w:val="20"/>
        </w:rPr>
        <w:t xml:space="preserve"> dated December 20, 2021, of the Chief of the</w:t>
      </w:r>
      <w:r w:rsidR="006603EB" w:rsidRPr="006603EB">
        <w:rPr>
          <w:rFonts w:ascii="Arial" w:hAnsi="Arial" w:cs="Arial"/>
          <w:color w:val="010000"/>
          <w:sz w:val="20"/>
        </w:rPr>
        <w:t xml:space="preserve"> Sub-Department of Civil </w:t>
      </w:r>
      <w:proofErr w:type="spellStart"/>
      <w:r w:rsidR="006603EB" w:rsidRPr="006603EB">
        <w:rPr>
          <w:rFonts w:ascii="Arial" w:hAnsi="Arial" w:cs="Arial"/>
          <w:color w:val="010000"/>
          <w:sz w:val="20"/>
        </w:rPr>
        <w:t>Judgement</w:t>
      </w:r>
      <w:proofErr w:type="spellEnd"/>
      <w:r w:rsidR="006603EB" w:rsidRPr="006603EB">
        <w:rPr>
          <w:rFonts w:ascii="Arial" w:hAnsi="Arial" w:cs="Arial"/>
          <w:color w:val="010000"/>
          <w:sz w:val="20"/>
        </w:rPr>
        <w:t xml:space="preserve"> Enforcement </w:t>
      </w:r>
      <w:r w:rsidRPr="006603EB">
        <w:rPr>
          <w:rFonts w:ascii="Arial" w:hAnsi="Arial" w:cs="Arial"/>
          <w:color w:val="010000"/>
          <w:sz w:val="20"/>
        </w:rPr>
        <w:t xml:space="preserve">of </w:t>
      </w:r>
      <w:proofErr w:type="spellStart"/>
      <w:r w:rsidRPr="006603EB">
        <w:rPr>
          <w:rFonts w:ascii="Arial" w:hAnsi="Arial" w:cs="Arial"/>
          <w:color w:val="010000"/>
          <w:sz w:val="20"/>
        </w:rPr>
        <w:t>Tay</w:t>
      </w:r>
      <w:proofErr w:type="spellEnd"/>
      <w:r w:rsidRPr="006603EB">
        <w:rPr>
          <w:rFonts w:ascii="Arial" w:hAnsi="Arial" w:cs="Arial"/>
          <w:color w:val="010000"/>
          <w:sz w:val="20"/>
        </w:rPr>
        <w:t xml:space="preserve"> Ho District.</w:t>
      </w:r>
    </w:p>
    <w:p w14:paraId="00000004" w14:textId="77777777" w:rsidR="00EE2C0D" w:rsidRPr="006603EB" w:rsidRDefault="00152D09" w:rsidP="00152D09">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6603EB">
        <w:rPr>
          <w:rFonts w:ascii="Arial" w:hAnsi="Arial" w:cs="Arial"/>
          <w:color w:val="010000"/>
          <w:sz w:val="20"/>
        </w:rPr>
        <w:t xml:space="preserve">‎‎Article 2. Assign the General Manager of </w:t>
      </w:r>
      <w:proofErr w:type="spellStart"/>
      <w:r w:rsidRPr="006603EB">
        <w:rPr>
          <w:rFonts w:ascii="Arial" w:hAnsi="Arial" w:cs="Arial"/>
          <w:color w:val="010000"/>
          <w:sz w:val="20"/>
        </w:rPr>
        <w:t>SongHong</w:t>
      </w:r>
      <w:proofErr w:type="spellEnd"/>
      <w:r w:rsidRPr="006603EB">
        <w:rPr>
          <w:rFonts w:ascii="Arial" w:hAnsi="Arial" w:cs="Arial"/>
          <w:color w:val="010000"/>
          <w:sz w:val="20"/>
        </w:rPr>
        <w:t xml:space="preserve"> Corporation to direct and organize the implementation of the approved content and related tasks, ensuring timeliness, compliance with the correct sequence and procedures, and compliance with the current laws and regulations of the corporation; Report to the Board of Directors of </w:t>
      </w:r>
      <w:proofErr w:type="spellStart"/>
      <w:r w:rsidRPr="006603EB">
        <w:rPr>
          <w:rFonts w:ascii="Arial" w:hAnsi="Arial" w:cs="Arial"/>
          <w:color w:val="010000"/>
          <w:sz w:val="20"/>
        </w:rPr>
        <w:t>SongHong</w:t>
      </w:r>
      <w:proofErr w:type="spellEnd"/>
      <w:r w:rsidRPr="006603EB">
        <w:rPr>
          <w:rFonts w:ascii="Arial" w:hAnsi="Arial" w:cs="Arial"/>
          <w:color w:val="010000"/>
          <w:sz w:val="20"/>
        </w:rPr>
        <w:t xml:space="preserve"> Corporation on the implementation status and necessary information as required.</w:t>
      </w:r>
    </w:p>
    <w:p w14:paraId="00000005" w14:textId="18151C1F" w:rsidR="00EE2C0D" w:rsidRPr="006603EB" w:rsidRDefault="00152D09" w:rsidP="00152D09">
      <w:pPr>
        <w:pBdr>
          <w:top w:val="nil"/>
          <w:left w:val="nil"/>
          <w:bottom w:val="nil"/>
          <w:right w:val="nil"/>
          <w:between w:val="nil"/>
        </w:pBdr>
        <w:spacing w:after="120" w:line="360" w:lineRule="auto"/>
        <w:jc w:val="both"/>
        <w:rPr>
          <w:rFonts w:ascii="Arial" w:eastAsia="Arial" w:hAnsi="Arial" w:cs="Arial"/>
          <w:color w:val="010000"/>
          <w:sz w:val="20"/>
          <w:szCs w:val="20"/>
        </w:rPr>
      </w:pPr>
      <w:r w:rsidRPr="006603EB">
        <w:rPr>
          <w:rFonts w:ascii="Arial" w:hAnsi="Arial" w:cs="Arial"/>
          <w:color w:val="010000"/>
          <w:sz w:val="20"/>
        </w:rPr>
        <w:t xml:space="preserve">‎‎Article 3. This Resolution takes effect from the date of its signing. Members of the Board of Directors, the General Manager, Heads of Departments, and Divisions of </w:t>
      </w:r>
      <w:proofErr w:type="spellStart"/>
      <w:r w:rsidRPr="006603EB">
        <w:rPr>
          <w:rFonts w:ascii="Arial" w:hAnsi="Arial" w:cs="Arial"/>
          <w:color w:val="010000"/>
          <w:sz w:val="20"/>
        </w:rPr>
        <w:t>SongHong</w:t>
      </w:r>
      <w:proofErr w:type="spellEnd"/>
      <w:r w:rsidRPr="006603EB">
        <w:rPr>
          <w:rFonts w:ascii="Arial" w:hAnsi="Arial" w:cs="Arial"/>
          <w:color w:val="010000"/>
          <w:sz w:val="20"/>
        </w:rPr>
        <w:t xml:space="preserve"> Corporation implement </w:t>
      </w:r>
      <w:r w:rsidR="006603EB">
        <w:rPr>
          <w:rFonts w:ascii="Arial" w:hAnsi="Arial" w:cs="Arial"/>
          <w:color w:val="010000"/>
          <w:sz w:val="20"/>
        </w:rPr>
        <w:t xml:space="preserve">based on </w:t>
      </w:r>
      <w:r w:rsidRPr="006603EB">
        <w:rPr>
          <w:rFonts w:ascii="Arial" w:hAnsi="Arial" w:cs="Arial"/>
          <w:color w:val="010000"/>
          <w:sz w:val="20"/>
        </w:rPr>
        <w:t>the Resolution./.</w:t>
      </w:r>
    </w:p>
    <w:sectPr w:rsidR="00EE2C0D" w:rsidRPr="006603EB" w:rsidSect="00152D0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0D"/>
    <w:rsid w:val="00152D09"/>
    <w:rsid w:val="006603EB"/>
    <w:rsid w:val="00D4085C"/>
    <w:rsid w:val="00EE2C0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481B0"/>
  <w15:docId w15:val="{E833C77E-A320-4102-BDFA-5747E3E3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329" w:lineRule="auto"/>
    </w:pPr>
    <w:rPr>
      <w:rFonts w:ascii="Times New Roman" w:eastAsia="Times New Roman" w:hAnsi="Times New Roman" w:cs="Times New Roman"/>
      <w:b/>
      <w:bCs/>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dpD+EiIKDXIOxwUQYEI9ucdtvw==">CgMxLjAyCGguZ2pkZ3hzOAByITFzeDZtay1aeDN6bEN0bi1jMl9OM19kZ2FPbkUxRHRxVw==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2024-03-05T06:52:00Z</dcterms:created>
  <dcterms:modified xsi:type="dcterms:W3CDTF">2024-03-05T06:52:00Z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ff0f0fa94060e23ef7a16b4e5f3de4a433c13b15b6b9da19b3ddc18420793e8c</vt:lpwstr>
  </property>
</Properties>
</file>