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A790" w14:textId="77777777" w:rsidR="00C11087" w:rsidRPr="00C73471" w:rsidRDefault="00456BA2" w:rsidP="00456B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C73471">
        <w:rPr>
          <w:rFonts w:ascii="Arial" w:hAnsi="Arial" w:cs="Arial"/>
          <w:b/>
          <w:color w:val="010000"/>
          <w:sz w:val="20"/>
        </w:rPr>
        <w:t>SQC</w:t>
      </w:r>
      <w:proofErr w:type="spellEnd"/>
      <w:r w:rsidRPr="00C73471">
        <w:rPr>
          <w:rFonts w:ascii="Arial" w:hAnsi="Arial" w:cs="Arial"/>
          <w:b/>
          <w:color w:val="010000"/>
          <w:sz w:val="20"/>
        </w:rPr>
        <w:t>: Board Resolution</w:t>
      </w:r>
    </w:p>
    <w:p w14:paraId="1ECAA791" w14:textId="77777777" w:rsidR="00C11087" w:rsidRPr="00C73471" w:rsidRDefault="00456BA2" w:rsidP="00456B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 xml:space="preserve">On March 1, 2024, </w:t>
      </w:r>
      <w:proofErr w:type="spellStart"/>
      <w:r w:rsidRPr="00C73471">
        <w:rPr>
          <w:rFonts w:ascii="Arial" w:hAnsi="Arial" w:cs="Arial"/>
          <w:color w:val="010000"/>
          <w:sz w:val="20"/>
        </w:rPr>
        <w:t>Sai</w:t>
      </w:r>
      <w:proofErr w:type="spellEnd"/>
      <w:r w:rsidRPr="00C7347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73471">
        <w:rPr>
          <w:rFonts w:ascii="Arial" w:hAnsi="Arial" w:cs="Arial"/>
          <w:color w:val="010000"/>
          <w:sz w:val="20"/>
        </w:rPr>
        <w:t>Gon</w:t>
      </w:r>
      <w:proofErr w:type="spellEnd"/>
      <w:r w:rsidRPr="00C73471">
        <w:rPr>
          <w:rFonts w:ascii="Arial" w:hAnsi="Arial" w:cs="Arial"/>
          <w:color w:val="010000"/>
          <w:sz w:val="20"/>
        </w:rPr>
        <w:t xml:space="preserve"> – </w:t>
      </w:r>
      <w:proofErr w:type="spellStart"/>
      <w:r w:rsidRPr="00C73471">
        <w:rPr>
          <w:rFonts w:ascii="Arial" w:hAnsi="Arial" w:cs="Arial"/>
          <w:color w:val="010000"/>
          <w:sz w:val="20"/>
        </w:rPr>
        <w:t>Quy</w:t>
      </w:r>
      <w:proofErr w:type="spellEnd"/>
      <w:r w:rsidRPr="00C7347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73471">
        <w:rPr>
          <w:rFonts w:ascii="Arial" w:hAnsi="Arial" w:cs="Arial"/>
          <w:color w:val="010000"/>
          <w:sz w:val="20"/>
        </w:rPr>
        <w:t>Nhon</w:t>
      </w:r>
      <w:proofErr w:type="spellEnd"/>
      <w:r w:rsidRPr="00C73471">
        <w:rPr>
          <w:rFonts w:ascii="Arial" w:hAnsi="Arial" w:cs="Arial"/>
          <w:color w:val="010000"/>
          <w:sz w:val="20"/>
        </w:rPr>
        <w:t xml:space="preserve"> Mining Corporation announced Resolution No. 0103/NQ-</w:t>
      </w:r>
      <w:proofErr w:type="spellStart"/>
      <w:r w:rsidRPr="00C73471">
        <w:rPr>
          <w:rFonts w:ascii="Arial" w:hAnsi="Arial" w:cs="Arial"/>
          <w:color w:val="010000"/>
          <w:sz w:val="20"/>
        </w:rPr>
        <w:t>HDQT</w:t>
      </w:r>
      <w:proofErr w:type="spellEnd"/>
      <w:r w:rsidRPr="00C73471">
        <w:rPr>
          <w:rFonts w:ascii="Arial" w:hAnsi="Arial" w:cs="Arial"/>
          <w:color w:val="010000"/>
          <w:sz w:val="20"/>
        </w:rPr>
        <w:t>-</w:t>
      </w:r>
      <w:proofErr w:type="spellStart"/>
      <w:r w:rsidRPr="00C73471">
        <w:rPr>
          <w:rFonts w:ascii="Arial" w:hAnsi="Arial" w:cs="Arial"/>
          <w:color w:val="010000"/>
          <w:sz w:val="20"/>
        </w:rPr>
        <w:t>SQC.24</w:t>
      </w:r>
      <w:proofErr w:type="spellEnd"/>
      <w:r w:rsidRPr="00C73471">
        <w:rPr>
          <w:rFonts w:ascii="Arial" w:hAnsi="Arial" w:cs="Arial"/>
          <w:color w:val="010000"/>
          <w:sz w:val="20"/>
        </w:rPr>
        <w:t xml:space="preserve"> on the preparation of the Annual General Meeting of Shareholders 2024 as follows:</w:t>
      </w:r>
    </w:p>
    <w:p w14:paraId="1ECAA792" w14:textId="77777777" w:rsidR="00C11087" w:rsidRPr="00C73471" w:rsidRDefault="00456BA2" w:rsidP="00456B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>‎‎Article 1.</w:t>
      </w:r>
    </w:p>
    <w:p w14:paraId="1ECAA793" w14:textId="77777777" w:rsidR="00C11087" w:rsidRPr="00C73471" w:rsidRDefault="00456BA2" w:rsidP="00456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>Approve the contents of preparation of the Annual General Meeting of Shareholders 2024 and the expected time of the Meeting.</w:t>
      </w:r>
    </w:p>
    <w:p w14:paraId="1ECAA794" w14:textId="77777777" w:rsidR="00C11087" w:rsidRPr="00C73471" w:rsidRDefault="00456BA2" w:rsidP="00456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>Expected time is April 2024.</w:t>
      </w:r>
    </w:p>
    <w:p w14:paraId="1ECAA795" w14:textId="77777777" w:rsidR="00C11087" w:rsidRPr="00C73471" w:rsidRDefault="00456BA2" w:rsidP="00456B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>Assign the Board of Management to choose the time and venue, conduct preparation work and organize implementation.</w:t>
      </w:r>
    </w:p>
    <w:p w14:paraId="1ECAA796" w14:textId="77777777" w:rsidR="00C11087" w:rsidRPr="00C73471" w:rsidRDefault="00456BA2" w:rsidP="00456B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C73471">
        <w:rPr>
          <w:rFonts w:ascii="Arial" w:hAnsi="Arial" w:cs="Arial"/>
          <w:color w:val="010000"/>
          <w:sz w:val="20"/>
        </w:rPr>
        <w:t>‎‎Article 2. Members of the Board of Directors and the Board of Management direct relevant specialized departments to carry out work so that the Meeting takes place successfully.</w:t>
      </w:r>
    </w:p>
    <w:p w14:paraId="1ECAA797" w14:textId="77777777" w:rsidR="00C11087" w:rsidRPr="00C73471" w:rsidRDefault="00456BA2" w:rsidP="00456BA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73471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sectPr w:rsidR="00C11087" w:rsidRPr="00C73471" w:rsidSect="00456BA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B37DB"/>
    <w:multiLevelType w:val="multilevel"/>
    <w:tmpl w:val="137CD5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7"/>
    <w:rsid w:val="00456BA2"/>
    <w:rsid w:val="00BA5824"/>
    <w:rsid w:val="00C11087"/>
    <w:rsid w:val="00C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AA790"/>
  <w15:docId w15:val="{B74A4783-FB98-4160-B554-DFDD8BB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9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9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12029"/>
      <w:sz w:val="20"/>
      <w:szCs w:val="20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264" w:lineRule="auto"/>
    </w:pPr>
    <w:rPr>
      <w:rFonts w:ascii="Times New Roman" w:eastAsia="Times New Roman" w:hAnsi="Times New Roman" w:cs="Times New Roman"/>
      <w:color w:val="212029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64" w:lineRule="auto"/>
    </w:pPr>
    <w:rPr>
      <w:rFonts w:ascii="Times New Roman" w:eastAsia="Times New Roman" w:hAnsi="Times New Roman" w:cs="Times New Roman"/>
      <w:color w:val="212029"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line="156" w:lineRule="auto"/>
      <w:ind w:firstLine="160"/>
    </w:pPr>
    <w:rPr>
      <w:rFonts w:ascii="Arial" w:eastAsia="Arial" w:hAnsi="Arial" w:cs="Arial"/>
      <w:sz w:val="8"/>
      <w:szCs w:val="8"/>
    </w:rPr>
  </w:style>
  <w:style w:type="paragraph" w:customStyle="1" w:styleId="Vnbnnidung20">
    <w:name w:val="Văn bản nội dung (2)"/>
    <w:basedOn w:val="Normal"/>
    <w:link w:val="Vnbnnidung2"/>
    <w:pPr>
      <w:spacing w:line="305" w:lineRule="auto"/>
    </w:pPr>
    <w:rPr>
      <w:rFonts w:ascii="Times New Roman" w:eastAsia="Times New Roman" w:hAnsi="Times New Roman" w:cs="Times New Roman"/>
      <w:i/>
      <w:iCs/>
      <w:color w:val="212029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bgUHa+qW5DBFIAfabeh31GtIA==">CgMxLjAyCGguZ2pkZ3hzOAByITF6eFJPWFJiaUkzS1p2cmRQSWtMVjY1UFVhTEhraDNIWg==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2024-03-05T06:54:00Z</dcterms:created>
  <dcterms:modified xsi:type="dcterms:W3CDTF">2024-03-05T06:54:00Z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7a0b499926f2aa7c5fa0399095363861168c2df6df8f7898bf837107d913ed1f</vt:lpwstr>
  </property>
</Properties>
</file>