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88C86F" w14:textId="77777777" w:rsidR="00EA7689" w:rsidRPr="00C579AC" w:rsidRDefault="00EA7689" w:rsidP="00A24CD1">
      <w:pPr>
        <w:pStyle w:val="Vnbnnidung20"/>
        <w:tabs>
          <w:tab w:val="left" w:pos="4802"/>
        </w:tabs>
        <w:spacing w:after="120" w:line="360" w:lineRule="auto"/>
        <w:jc w:val="both"/>
        <w:rPr>
          <w:rFonts w:ascii="Arial" w:hAnsi="Arial" w:cs="Arial"/>
          <w:b/>
          <w:bCs/>
          <w:color w:val="010000"/>
          <w:sz w:val="20"/>
          <w:szCs w:val="24"/>
        </w:rPr>
      </w:pPr>
      <w:r w:rsidRPr="00C579AC">
        <w:rPr>
          <w:rFonts w:ascii="Arial" w:hAnsi="Arial" w:cs="Arial"/>
          <w:b/>
          <w:color w:val="010000"/>
          <w:sz w:val="20"/>
        </w:rPr>
        <w:t>CMS: Board Resolution</w:t>
      </w:r>
    </w:p>
    <w:p w14:paraId="5E7E0EE2" w14:textId="77777777" w:rsidR="00B800CC" w:rsidRPr="00C579AC" w:rsidRDefault="00EA7689" w:rsidP="00A24CD1">
      <w:pPr>
        <w:pStyle w:val="Vnbnnidung20"/>
        <w:tabs>
          <w:tab w:val="left" w:pos="4802"/>
        </w:tabs>
        <w:spacing w:after="120" w:line="360" w:lineRule="auto"/>
        <w:jc w:val="both"/>
        <w:rPr>
          <w:rFonts w:ascii="Arial" w:hAnsi="Arial" w:cs="Arial"/>
          <w:color w:val="010000"/>
          <w:sz w:val="20"/>
          <w:szCs w:val="24"/>
        </w:rPr>
      </w:pPr>
      <w:r w:rsidRPr="00C579AC">
        <w:rPr>
          <w:rFonts w:ascii="Arial" w:hAnsi="Arial" w:cs="Arial"/>
          <w:color w:val="010000"/>
          <w:sz w:val="20"/>
        </w:rPr>
        <w:t xml:space="preserve">On March 4, 2024, CMH Vietnam Group JSC announced Resolution No. 01/2024/NQ-HDQT-CMH, as follows: </w:t>
      </w:r>
    </w:p>
    <w:p w14:paraId="250DD5A9" w14:textId="77777777" w:rsidR="00B800CC" w:rsidRPr="00C579AC" w:rsidRDefault="00003719" w:rsidP="00A24CD1">
      <w:pPr>
        <w:pStyle w:val="Vnbnnidung20"/>
        <w:spacing w:after="120" w:line="360" w:lineRule="auto"/>
        <w:jc w:val="both"/>
        <w:rPr>
          <w:rFonts w:ascii="Arial" w:hAnsi="Arial" w:cs="Arial"/>
          <w:color w:val="010000"/>
          <w:sz w:val="20"/>
        </w:rPr>
      </w:pPr>
      <w:r w:rsidRPr="00C579AC">
        <w:rPr>
          <w:rFonts w:ascii="Arial" w:hAnsi="Arial" w:cs="Arial"/>
          <w:color w:val="010000"/>
          <w:sz w:val="20"/>
        </w:rPr>
        <w:t>‎‎Article 1. Approve the record date for the list of shareholders exercising rights to attend the Annual General Meeting of Shareholders 2024 of CMH Vietnam Group JSC as follows:</w:t>
      </w:r>
    </w:p>
    <w:p w14:paraId="1ECA7AE8" w14:textId="71E5DEE1" w:rsidR="00B800CC" w:rsidRPr="00C579AC" w:rsidRDefault="00003719" w:rsidP="00A24CD1">
      <w:pPr>
        <w:pStyle w:val="Vnbnnidung20"/>
        <w:spacing w:after="120" w:line="360" w:lineRule="auto"/>
        <w:jc w:val="both"/>
        <w:rPr>
          <w:rFonts w:ascii="Arial" w:hAnsi="Arial" w:cs="Arial"/>
          <w:color w:val="010000"/>
          <w:sz w:val="20"/>
          <w:szCs w:val="20"/>
        </w:rPr>
      </w:pPr>
      <w:r w:rsidRPr="00C579AC">
        <w:rPr>
          <w:rFonts w:ascii="Arial" w:hAnsi="Arial" w:cs="Arial"/>
          <w:color w:val="010000"/>
          <w:sz w:val="20"/>
        </w:rPr>
        <w:t>Record date:</w:t>
      </w:r>
      <w:r w:rsidR="00A24CD1" w:rsidRPr="00C579AC">
        <w:rPr>
          <w:rFonts w:ascii="Arial" w:hAnsi="Arial" w:cs="Arial"/>
          <w:color w:val="010000"/>
          <w:sz w:val="20"/>
        </w:rPr>
        <w:t xml:space="preserve"> </w:t>
      </w:r>
      <w:r w:rsidRPr="00C579AC">
        <w:rPr>
          <w:rFonts w:ascii="Arial" w:hAnsi="Arial" w:cs="Arial"/>
          <w:color w:val="010000"/>
          <w:sz w:val="20"/>
        </w:rPr>
        <w:t>March 25, 2024</w:t>
      </w:r>
    </w:p>
    <w:p w14:paraId="58D9C6D5" w14:textId="77777777" w:rsidR="00B800CC" w:rsidRPr="00C579AC" w:rsidRDefault="00003719" w:rsidP="00A24CD1">
      <w:pPr>
        <w:pStyle w:val="Vnbnnidung20"/>
        <w:spacing w:after="120" w:line="360" w:lineRule="auto"/>
        <w:jc w:val="both"/>
        <w:rPr>
          <w:rFonts w:ascii="Arial" w:hAnsi="Arial" w:cs="Arial"/>
          <w:color w:val="010000"/>
          <w:sz w:val="20"/>
        </w:rPr>
      </w:pPr>
      <w:r w:rsidRPr="00C579AC">
        <w:rPr>
          <w:rFonts w:ascii="Arial" w:hAnsi="Arial" w:cs="Arial"/>
          <w:color w:val="010000"/>
          <w:sz w:val="20"/>
        </w:rPr>
        <w:t>‎‎Article 2. Authorize the Company’s General Manager to carry out the preparations on organizing the Annual General Meeting of Shareholders 2024 as per the procedures and provisions of law.</w:t>
      </w:r>
    </w:p>
    <w:p w14:paraId="35ADCE31" w14:textId="77777777" w:rsidR="00003719" w:rsidRPr="00C579AC" w:rsidRDefault="00003719" w:rsidP="00A24CD1">
      <w:pPr>
        <w:pStyle w:val="Vnbnnidung0"/>
        <w:spacing w:after="120" w:line="360" w:lineRule="auto"/>
        <w:jc w:val="both"/>
        <w:rPr>
          <w:rFonts w:ascii="Arial" w:hAnsi="Arial" w:cs="Arial"/>
          <w:color w:val="010000"/>
          <w:sz w:val="20"/>
        </w:rPr>
      </w:pPr>
      <w:r w:rsidRPr="00C579AC">
        <w:rPr>
          <w:rFonts w:ascii="Arial" w:hAnsi="Arial" w:cs="Arial"/>
          <w:color w:val="010000"/>
          <w:sz w:val="20"/>
        </w:rPr>
        <w:t>‎‎Article 3. This Resolution takes effect from the date of its signing. The Board of Directors, the Board of Management and related departments are responsible for implementing this Resolution.</w:t>
      </w:r>
    </w:p>
    <w:sectPr w:rsidR="00003719" w:rsidRPr="00C579AC" w:rsidSect="00A24CD1">
      <w:type w:val="continuous"/>
      <w:pgSz w:w="11907" w:h="16839"/>
      <w:pgMar w:top="1440" w:right="1440" w:bottom="1440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998418" w14:textId="77777777" w:rsidR="00FB43B6" w:rsidRDefault="00FB43B6">
      <w:r>
        <w:separator/>
      </w:r>
    </w:p>
  </w:endnote>
  <w:endnote w:type="continuationSeparator" w:id="0">
    <w:p w14:paraId="1118983B" w14:textId="77777777" w:rsidR="00FB43B6" w:rsidRDefault="00FB43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07582A" w14:textId="77777777" w:rsidR="00FB43B6" w:rsidRDefault="00FB43B6"/>
  </w:footnote>
  <w:footnote w:type="continuationSeparator" w:id="0">
    <w:p w14:paraId="6913D02E" w14:textId="77777777" w:rsidR="00FB43B6" w:rsidRDefault="00FB43B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34604F"/>
    <w:multiLevelType w:val="multilevel"/>
    <w:tmpl w:val="DDE2DBF6"/>
    <w:lvl w:ilvl="0">
      <w:start w:val="1"/>
      <w:numFmt w:val="bullet"/>
      <w:lvlText w:val="-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282433"/>
        <w:spacing w:val="0"/>
        <w:w w:val="100"/>
        <w:position w:val="0"/>
        <w:sz w:val="20"/>
        <w:szCs w:val="22"/>
        <w:u w:val="none"/>
        <w:shd w:val="clear" w:color="auto" w:fill="auto"/>
      </w:rPr>
    </w:lvl>
    <w:lvl w:ilvl="1">
      <w:numFmt w:val="decimal"/>
      <w:lvlText w:val=""/>
      <w:lvlJc w:val="left"/>
      <w:rPr>
        <w:rFonts w:ascii="Arial" w:hAnsi="Arial" w:cs="Arial"/>
        <w:b w:val="0"/>
        <w:i w:val="0"/>
        <w:sz w:val="20"/>
      </w:rPr>
    </w:lvl>
    <w:lvl w:ilvl="2">
      <w:numFmt w:val="decimal"/>
      <w:lvlText w:val=""/>
      <w:lvlJc w:val="left"/>
      <w:rPr>
        <w:rFonts w:ascii="Arial" w:hAnsi="Arial" w:cs="Arial"/>
        <w:b w:val="0"/>
        <w:i w:val="0"/>
        <w:sz w:val="20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3420785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00CC"/>
    <w:rsid w:val="00003719"/>
    <w:rsid w:val="00A24CD1"/>
    <w:rsid w:val="00B800CC"/>
    <w:rsid w:val="00C579AC"/>
    <w:rsid w:val="00EA7689"/>
    <w:rsid w:val="00FB4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330CD92"/>
  <w15:docId w15:val="{8AF6104E-6A90-4D04-A19D-0DAF9CFF7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en-US" w:eastAsia="vi-VN" w:bidi="vi-VN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nbnnidung2">
    <w:name w:val="Văn bản nội dung (2)_"/>
    <w:basedOn w:val="DefaultParagraphFont"/>
    <w:link w:val="Vnbnnidu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82433"/>
      <w:sz w:val="22"/>
      <w:szCs w:val="22"/>
      <w:u w:val="none"/>
      <w:shd w:val="clear" w:color="auto" w:fill="auto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82433"/>
      <w:sz w:val="22"/>
      <w:szCs w:val="22"/>
      <w:u w:val="none"/>
      <w:shd w:val="clear" w:color="auto" w:fill="auto"/>
    </w:rPr>
  </w:style>
  <w:style w:type="paragraph" w:customStyle="1" w:styleId="Vnbnnidung20">
    <w:name w:val="Văn bản nội dung (2)"/>
    <w:basedOn w:val="Normal"/>
    <w:link w:val="Vnbnnidung2"/>
    <w:pPr>
      <w:spacing w:line="298" w:lineRule="auto"/>
    </w:pPr>
    <w:rPr>
      <w:rFonts w:ascii="Times New Roman" w:eastAsia="Times New Roman" w:hAnsi="Times New Roman" w:cs="Times New Roman"/>
      <w:color w:val="282433"/>
      <w:sz w:val="22"/>
      <w:szCs w:val="22"/>
    </w:rPr>
  </w:style>
  <w:style w:type="paragraph" w:customStyle="1" w:styleId="Vnbnnidung0">
    <w:name w:val="Văn bản nội dung"/>
    <w:basedOn w:val="Normal"/>
    <w:link w:val="Vnbnnidung"/>
    <w:pPr>
      <w:spacing w:line="293" w:lineRule="auto"/>
    </w:pPr>
    <w:rPr>
      <w:rFonts w:ascii="Times New Roman" w:eastAsia="Times New Roman" w:hAnsi="Times New Roman" w:cs="Times New Roman"/>
      <w:color w:val="282433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109</Words>
  <Characters>603</Characters>
  <Application>Microsoft Office Word</Application>
  <DocSecurity>0</DocSecurity>
  <Lines>10</Lines>
  <Paragraphs>7</Paragraphs>
  <ScaleCrop>false</ScaleCrop>
  <Company>Microsoft</Company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Minh Hiếu Kiều</cp:lastModifiedBy>
  <cp:revision>4</cp:revision>
  <dcterms:created xsi:type="dcterms:W3CDTF">2024-03-05T03:30:00Z</dcterms:created>
  <dcterms:modified xsi:type="dcterms:W3CDTF">2024-03-05T23:22:00Z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36bfae2782dc6cb18448d244ffb8d109d7c46dd93153b3861a16df5a249a6295</vt:lpwstr>
  </property>
</Properties>
</file>