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A379" w14:textId="77777777" w:rsidR="00AD7DC4" w:rsidRPr="008270A9" w:rsidRDefault="007B4DB0" w:rsidP="007B4DB0">
      <w:pPr>
        <w:keepNext/>
        <w:pBdr>
          <w:top w:val="nil"/>
          <w:left w:val="nil"/>
          <w:bottom w:val="nil"/>
          <w:right w:val="nil"/>
          <w:between w:val="nil"/>
        </w:pBdr>
        <w:tabs>
          <w:tab w:val="left" w:pos="284"/>
          <w:tab w:val="left" w:pos="5431"/>
        </w:tabs>
        <w:spacing w:after="120" w:line="360" w:lineRule="auto"/>
        <w:jc w:val="both"/>
        <w:rPr>
          <w:rFonts w:ascii="Arial" w:eastAsia="Arial" w:hAnsi="Arial" w:cs="Arial"/>
          <w:b/>
          <w:color w:val="010000"/>
          <w:sz w:val="20"/>
          <w:szCs w:val="20"/>
        </w:rPr>
      </w:pPr>
      <w:r w:rsidRPr="008270A9">
        <w:rPr>
          <w:rFonts w:ascii="Arial" w:hAnsi="Arial" w:cs="Arial"/>
          <w:b/>
          <w:color w:val="010000"/>
          <w:sz w:val="20"/>
        </w:rPr>
        <w:t>ODE: Board Resolution</w:t>
      </w:r>
    </w:p>
    <w:p w14:paraId="016064DA" w14:textId="77777777" w:rsidR="00AD7DC4" w:rsidRPr="008270A9" w:rsidRDefault="007B4DB0" w:rsidP="007B4DB0">
      <w:pPr>
        <w:keepNext/>
        <w:pBdr>
          <w:top w:val="nil"/>
          <w:left w:val="nil"/>
          <w:bottom w:val="nil"/>
          <w:right w:val="nil"/>
          <w:between w:val="nil"/>
        </w:pBdr>
        <w:tabs>
          <w:tab w:val="left" w:pos="284"/>
          <w:tab w:val="left" w:pos="5431"/>
        </w:tabs>
        <w:spacing w:after="120" w:line="360" w:lineRule="auto"/>
        <w:jc w:val="both"/>
        <w:rPr>
          <w:rFonts w:ascii="Arial" w:eastAsia="Arial" w:hAnsi="Arial" w:cs="Arial"/>
          <w:color w:val="010000"/>
          <w:sz w:val="20"/>
          <w:szCs w:val="20"/>
        </w:rPr>
      </w:pPr>
      <w:r w:rsidRPr="008270A9">
        <w:rPr>
          <w:rFonts w:ascii="Arial" w:hAnsi="Arial" w:cs="Arial"/>
          <w:color w:val="010000"/>
          <w:sz w:val="20"/>
        </w:rPr>
        <w:t>On March 1, 2024, ODE Media and Entertainment Group Joint Stock Company announced Resolution No. 02/2024/ODE/NQ-HDQT on approving the transaction between the Company and affiliated persons of the Company’s PDMR, as follows:</w:t>
      </w:r>
    </w:p>
    <w:p w14:paraId="6A09B777" w14:textId="77777777" w:rsidR="00AD7DC4" w:rsidRPr="008270A9" w:rsidRDefault="007B4DB0" w:rsidP="007B4DB0">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bookmarkStart w:id="0" w:name="_heading=h.gjdgxs"/>
      <w:bookmarkEnd w:id="0"/>
      <w:r w:rsidRPr="008270A9">
        <w:rPr>
          <w:rFonts w:ascii="Arial" w:hAnsi="Arial" w:cs="Arial"/>
          <w:color w:val="010000"/>
          <w:sz w:val="20"/>
        </w:rPr>
        <w:t xml:space="preserve">‎‎Article 1. Approve transaction between the Company and Unicloud Technology Group Joint Stock Company (Business Registration Certificate No. 0107432651), specifically as follows: </w:t>
      </w:r>
    </w:p>
    <w:p w14:paraId="11D039E2" w14:textId="77777777" w:rsidR="00AD7DC4" w:rsidRPr="008270A9" w:rsidRDefault="007B4DB0" w:rsidP="007B4DB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8270A9">
        <w:rPr>
          <w:rFonts w:ascii="Arial" w:hAnsi="Arial" w:cs="Arial"/>
          <w:color w:val="010000"/>
          <w:sz w:val="20"/>
        </w:rPr>
        <w:t>Content of work: Unicloud Technology Group Joint Stock Company provides ODE with information system management and operation services in 2024</w:t>
      </w:r>
    </w:p>
    <w:p w14:paraId="7C495662" w14:textId="77777777" w:rsidR="00AD7DC4" w:rsidRPr="008270A9" w:rsidRDefault="007B4DB0" w:rsidP="007B4DB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8270A9">
        <w:rPr>
          <w:rFonts w:ascii="Arial" w:hAnsi="Arial" w:cs="Arial"/>
          <w:color w:val="010000"/>
          <w:sz w:val="20"/>
        </w:rPr>
        <w:t>Expected Service Fee: VND 899,856,000, including VAT, details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9"/>
        <w:gridCol w:w="3365"/>
        <w:gridCol w:w="947"/>
        <w:gridCol w:w="1223"/>
        <w:gridCol w:w="1493"/>
        <w:gridCol w:w="1410"/>
      </w:tblGrid>
      <w:tr w:rsidR="00AD7DC4" w:rsidRPr="008270A9" w14:paraId="4D122D0B" w14:textId="77777777" w:rsidTr="007B4DB0">
        <w:tc>
          <w:tcPr>
            <w:tcW w:w="321" w:type="pct"/>
            <w:shd w:val="clear" w:color="auto" w:fill="auto"/>
            <w:tcMar>
              <w:top w:w="0" w:type="dxa"/>
              <w:bottom w:w="0" w:type="dxa"/>
            </w:tcMar>
            <w:vAlign w:val="center"/>
          </w:tcPr>
          <w:p w14:paraId="2483F227"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No.</w:t>
            </w:r>
          </w:p>
        </w:tc>
        <w:tc>
          <w:tcPr>
            <w:tcW w:w="1866" w:type="pct"/>
            <w:shd w:val="clear" w:color="auto" w:fill="auto"/>
            <w:tcMar>
              <w:top w:w="0" w:type="dxa"/>
              <w:bottom w:w="0" w:type="dxa"/>
            </w:tcMar>
            <w:vAlign w:val="center"/>
          </w:tcPr>
          <w:p w14:paraId="74ED8214"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Service contents</w:t>
            </w:r>
          </w:p>
        </w:tc>
        <w:tc>
          <w:tcPr>
            <w:tcW w:w="525" w:type="pct"/>
            <w:shd w:val="clear" w:color="auto" w:fill="auto"/>
            <w:tcMar>
              <w:top w:w="0" w:type="dxa"/>
              <w:bottom w:w="0" w:type="dxa"/>
            </w:tcMar>
            <w:vAlign w:val="center"/>
          </w:tcPr>
          <w:p w14:paraId="56A43725"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Unit</w:t>
            </w:r>
          </w:p>
        </w:tc>
        <w:tc>
          <w:tcPr>
            <w:tcW w:w="678" w:type="pct"/>
            <w:shd w:val="clear" w:color="auto" w:fill="auto"/>
            <w:tcMar>
              <w:top w:w="0" w:type="dxa"/>
              <w:bottom w:w="0" w:type="dxa"/>
            </w:tcMar>
            <w:vAlign w:val="center"/>
          </w:tcPr>
          <w:p w14:paraId="74E46646"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Quantity</w:t>
            </w:r>
          </w:p>
        </w:tc>
        <w:tc>
          <w:tcPr>
            <w:tcW w:w="828" w:type="pct"/>
            <w:shd w:val="clear" w:color="auto" w:fill="auto"/>
            <w:tcMar>
              <w:top w:w="0" w:type="dxa"/>
              <w:bottom w:w="0" w:type="dxa"/>
            </w:tcMar>
            <w:vAlign w:val="center"/>
          </w:tcPr>
          <w:p w14:paraId="7934717B"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Service package</w:t>
            </w:r>
          </w:p>
        </w:tc>
        <w:tc>
          <w:tcPr>
            <w:tcW w:w="782" w:type="pct"/>
            <w:shd w:val="clear" w:color="auto" w:fill="auto"/>
            <w:tcMar>
              <w:top w:w="0" w:type="dxa"/>
              <w:bottom w:w="0" w:type="dxa"/>
            </w:tcMar>
            <w:vAlign w:val="center"/>
          </w:tcPr>
          <w:p w14:paraId="6BF264CE"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Service Unit Price/Month (VND)</w:t>
            </w:r>
          </w:p>
        </w:tc>
      </w:tr>
      <w:tr w:rsidR="00AD7DC4" w:rsidRPr="008270A9" w14:paraId="6F5D2988" w14:textId="77777777" w:rsidTr="007B4DB0">
        <w:tc>
          <w:tcPr>
            <w:tcW w:w="321" w:type="pct"/>
            <w:shd w:val="clear" w:color="auto" w:fill="auto"/>
            <w:tcMar>
              <w:top w:w="0" w:type="dxa"/>
              <w:bottom w:w="0" w:type="dxa"/>
            </w:tcMar>
            <w:vAlign w:val="center"/>
          </w:tcPr>
          <w:p w14:paraId="4D56E2BA"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1</w:t>
            </w:r>
          </w:p>
        </w:tc>
        <w:tc>
          <w:tcPr>
            <w:tcW w:w="1866" w:type="pct"/>
            <w:shd w:val="clear" w:color="auto" w:fill="auto"/>
            <w:tcMar>
              <w:top w:w="0" w:type="dxa"/>
              <w:bottom w:w="0" w:type="dxa"/>
            </w:tcMar>
            <w:vAlign w:val="center"/>
          </w:tcPr>
          <w:p w14:paraId="1944CA58" w14:textId="5B792A08" w:rsidR="00AD7DC4" w:rsidRPr="008270A9" w:rsidRDefault="008270A9" w:rsidP="007B4DB0">
            <w:p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sidRPr="008270A9">
              <w:rPr>
                <w:rFonts w:ascii="Arial" w:hAnsi="Arial" w:cs="Arial"/>
                <w:color w:val="010000"/>
                <w:sz w:val="20"/>
              </w:rPr>
              <w:t>Manage</w:t>
            </w:r>
            <w:r w:rsidR="007B4DB0" w:rsidRPr="008270A9">
              <w:rPr>
                <w:rFonts w:ascii="Arial" w:hAnsi="Arial" w:cs="Arial"/>
                <w:color w:val="010000"/>
                <w:sz w:val="20"/>
              </w:rPr>
              <w:t xml:space="preserve"> information systems and software for the office</w:t>
            </w:r>
          </w:p>
        </w:tc>
        <w:tc>
          <w:tcPr>
            <w:tcW w:w="525" w:type="pct"/>
            <w:shd w:val="clear" w:color="auto" w:fill="auto"/>
            <w:tcMar>
              <w:top w:w="0" w:type="dxa"/>
              <w:bottom w:w="0" w:type="dxa"/>
            </w:tcMar>
            <w:vAlign w:val="center"/>
          </w:tcPr>
          <w:p w14:paraId="7F136476"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 xml:space="preserve">Package </w:t>
            </w:r>
          </w:p>
        </w:tc>
        <w:tc>
          <w:tcPr>
            <w:tcW w:w="678" w:type="pct"/>
            <w:shd w:val="clear" w:color="auto" w:fill="auto"/>
            <w:tcMar>
              <w:top w:w="0" w:type="dxa"/>
              <w:bottom w:w="0" w:type="dxa"/>
            </w:tcMar>
            <w:vAlign w:val="center"/>
          </w:tcPr>
          <w:p w14:paraId="2602028C"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1</w:t>
            </w:r>
          </w:p>
        </w:tc>
        <w:tc>
          <w:tcPr>
            <w:tcW w:w="828" w:type="pct"/>
            <w:shd w:val="clear" w:color="auto" w:fill="auto"/>
            <w:tcMar>
              <w:top w:w="0" w:type="dxa"/>
              <w:bottom w:w="0" w:type="dxa"/>
            </w:tcMar>
            <w:vAlign w:val="center"/>
          </w:tcPr>
          <w:p w14:paraId="36287C1E"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Package I</w:t>
            </w:r>
          </w:p>
        </w:tc>
        <w:tc>
          <w:tcPr>
            <w:tcW w:w="782" w:type="pct"/>
            <w:shd w:val="clear" w:color="auto" w:fill="auto"/>
            <w:tcMar>
              <w:top w:w="0" w:type="dxa"/>
              <w:bottom w:w="0" w:type="dxa"/>
            </w:tcMar>
            <w:vAlign w:val="center"/>
          </w:tcPr>
          <w:p w14:paraId="4A2E5AC6"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23,545,000</w:t>
            </w:r>
          </w:p>
        </w:tc>
      </w:tr>
      <w:tr w:rsidR="00AD7DC4" w:rsidRPr="008270A9" w14:paraId="7AA9342C" w14:textId="77777777" w:rsidTr="007B4DB0">
        <w:tc>
          <w:tcPr>
            <w:tcW w:w="321" w:type="pct"/>
            <w:shd w:val="clear" w:color="auto" w:fill="auto"/>
            <w:tcMar>
              <w:top w:w="0" w:type="dxa"/>
              <w:bottom w:w="0" w:type="dxa"/>
            </w:tcMar>
            <w:vAlign w:val="center"/>
          </w:tcPr>
          <w:p w14:paraId="640F2ACF"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2</w:t>
            </w:r>
          </w:p>
        </w:tc>
        <w:tc>
          <w:tcPr>
            <w:tcW w:w="1866" w:type="pct"/>
            <w:shd w:val="clear" w:color="auto" w:fill="auto"/>
            <w:tcMar>
              <w:top w:w="0" w:type="dxa"/>
              <w:bottom w:w="0" w:type="dxa"/>
            </w:tcMar>
            <w:vAlign w:val="center"/>
          </w:tcPr>
          <w:p w14:paraId="34EA3053" w14:textId="2F371F45" w:rsidR="00AD7DC4" w:rsidRPr="008270A9" w:rsidRDefault="008270A9" w:rsidP="007B4DB0">
            <w:p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sidRPr="008270A9">
              <w:rPr>
                <w:rFonts w:ascii="Arial" w:hAnsi="Arial" w:cs="Arial"/>
                <w:color w:val="010000"/>
                <w:sz w:val="20"/>
              </w:rPr>
              <w:t xml:space="preserve">Manage </w:t>
            </w:r>
            <w:r w:rsidR="007B4DB0" w:rsidRPr="008270A9">
              <w:rPr>
                <w:rFonts w:ascii="Arial" w:hAnsi="Arial" w:cs="Arial"/>
                <w:color w:val="010000"/>
                <w:sz w:val="20"/>
              </w:rPr>
              <w:t>Google email system</w:t>
            </w:r>
          </w:p>
        </w:tc>
        <w:tc>
          <w:tcPr>
            <w:tcW w:w="525" w:type="pct"/>
            <w:shd w:val="clear" w:color="auto" w:fill="auto"/>
            <w:tcMar>
              <w:top w:w="0" w:type="dxa"/>
              <w:bottom w:w="0" w:type="dxa"/>
            </w:tcMar>
            <w:vAlign w:val="center"/>
          </w:tcPr>
          <w:p w14:paraId="174CB3ED"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 xml:space="preserve">Package </w:t>
            </w:r>
          </w:p>
        </w:tc>
        <w:tc>
          <w:tcPr>
            <w:tcW w:w="678" w:type="pct"/>
            <w:shd w:val="clear" w:color="auto" w:fill="auto"/>
            <w:tcMar>
              <w:top w:w="0" w:type="dxa"/>
              <w:bottom w:w="0" w:type="dxa"/>
            </w:tcMar>
            <w:vAlign w:val="center"/>
          </w:tcPr>
          <w:p w14:paraId="749F416B"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1</w:t>
            </w:r>
          </w:p>
        </w:tc>
        <w:tc>
          <w:tcPr>
            <w:tcW w:w="828" w:type="pct"/>
            <w:shd w:val="clear" w:color="auto" w:fill="auto"/>
            <w:tcMar>
              <w:top w:w="0" w:type="dxa"/>
              <w:bottom w:w="0" w:type="dxa"/>
            </w:tcMar>
            <w:vAlign w:val="center"/>
          </w:tcPr>
          <w:p w14:paraId="1C9D9A2A"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Package II</w:t>
            </w:r>
          </w:p>
        </w:tc>
        <w:tc>
          <w:tcPr>
            <w:tcW w:w="782" w:type="pct"/>
            <w:shd w:val="clear" w:color="auto" w:fill="auto"/>
            <w:tcMar>
              <w:top w:w="0" w:type="dxa"/>
              <w:bottom w:w="0" w:type="dxa"/>
            </w:tcMar>
            <w:vAlign w:val="center"/>
          </w:tcPr>
          <w:p w14:paraId="652FED23"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19,883,000</w:t>
            </w:r>
          </w:p>
        </w:tc>
      </w:tr>
      <w:tr w:rsidR="00AD7DC4" w:rsidRPr="008270A9" w14:paraId="30ACB703" w14:textId="77777777" w:rsidTr="007B4DB0">
        <w:tc>
          <w:tcPr>
            <w:tcW w:w="321" w:type="pct"/>
            <w:vMerge w:val="restart"/>
            <w:shd w:val="clear" w:color="auto" w:fill="auto"/>
            <w:tcMar>
              <w:top w:w="0" w:type="dxa"/>
              <w:bottom w:w="0" w:type="dxa"/>
            </w:tcMar>
            <w:vAlign w:val="center"/>
          </w:tcPr>
          <w:p w14:paraId="484381BB"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3</w:t>
            </w:r>
          </w:p>
        </w:tc>
        <w:tc>
          <w:tcPr>
            <w:tcW w:w="1866" w:type="pct"/>
            <w:vMerge w:val="restart"/>
            <w:shd w:val="clear" w:color="auto" w:fill="auto"/>
            <w:tcMar>
              <w:top w:w="0" w:type="dxa"/>
              <w:bottom w:w="0" w:type="dxa"/>
            </w:tcMar>
            <w:vAlign w:val="center"/>
          </w:tcPr>
          <w:p w14:paraId="60D4C59D" w14:textId="0ADDAB51" w:rsidR="00AD7DC4" w:rsidRPr="008270A9" w:rsidRDefault="007B4DB0" w:rsidP="007B4DB0">
            <w:pPr>
              <w:pBdr>
                <w:top w:val="nil"/>
                <w:left w:val="nil"/>
                <w:bottom w:val="nil"/>
                <w:right w:val="nil"/>
                <w:between w:val="nil"/>
              </w:pBdr>
              <w:tabs>
                <w:tab w:val="left" w:pos="284"/>
              </w:tabs>
              <w:spacing w:after="120" w:line="360" w:lineRule="auto"/>
              <w:rPr>
                <w:rFonts w:ascii="Arial" w:eastAsia="Arial" w:hAnsi="Arial" w:cs="Arial"/>
                <w:color w:val="010000"/>
                <w:sz w:val="20"/>
                <w:szCs w:val="20"/>
              </w:rPr>
            </w:pPr>
            <w:r w:rsidRPr="008270A9">
              <w:rPr>
                <w:rFonts w:ascii="Arial" w:hAnsi="Arial" w:cs="Arial"/>
                <w:color w:val="010000"/>
                <w:sz w:val="20"/>
              </w:rPr>
              <w:t xml:space="preserve">Rent virtual servers and install, </w:t>
            </w:r>
            <w:r w:rsidR="008270A9" w:rsidRPr="008270A9">
              <w:rPr>
                <w:rFonts w:ascii="Arial" w:hAnsi="Arial" w:cs="Arial"/>
                <w:color w:val="010000"/>
                <w:sz w:val="20"/>
              </w:rPr>
              <w:t>manage</w:t>
            </w:r>
            <w:r w:rsidRPr="008270A9">
              <w:rPr>
                <w:rFonts w:ascii="Arial" w:hAnsi="Arial" w:cs="Arial"/>
                <w:color w:val="010000"/>
                <w:sz w:val="20"/>
              </w:rPr>
              <w:t>, and operate virtual servers</w:t>
            </w:r>
          </w:p>
        </w:tc>
        <w:tc>
          <w:tcPr>
            <w:tcW w:w="525" w:type="pct"/>
            <w:shd w:val="clear" w:color="auto" w:fill="auto"/>
            <w:tcMar>
              <w:top w:w="0" w:type="dxa"/>
              <w:bottom w:w="0" w:type="dxa"/>
            </w:tcMar>
            <w:vAlign w:val="center"/>
          </w:tcPr>
          <w:p w14:paraId="5DADFA57"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 xml:space="preserve">Package </w:t>
            </w:r>
          </w:p>
        </w:tc>
        <w:tc>
          <w:tcPr>
            <w:tcW w:w="678" w:type="pct"/>
            <w:shd w:val="clear" w:color="auto" w:fill="auto"/>
            <w:tcMar>
              <w:top w:w="0" w:type="dxa"/>
              <w:bottom w:w="0" w:type="dxa"/>
            </w:tcMar>
            <w:vAlign w:val="center"/>
          </w:tcPr>
          <w:p w14:paraId="7669C16E"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1</w:t>
            </w:r>
          </w:p>
        </w:tc>
        <w:tc>
          <w:tcPr>
            <w:tcW w:w="828" w:type="pct"/>
            <w:shd w:val="clear" w:color="auto" w:fill="auto"/>
            <w:tcMar>
              <w:top w:w="0" w:type="dxa"/>
              <w:bottom w:w="0" w:type="dxa"/>
            </w:tcMar>
            <w:vAlign w:val="center"/>
          </w:tcPr>
          <w:p w14:paraId="522E9365"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Package III</w:t>
            </w:r>
          </w:p>
        </w:tc>
        <w:tc>
          <w:tcPr>
            <w:tcW w:w="782" w:type="pct"/>
            <w:shd w:val="clear" w:color="auto" w:fill="auto"/>
            <w:tcMar>
              <w:top w:w="0" w:type="dxa"/>
              <w:bottom w:w="0" w:type="dxa"/>
            </w:tcMar>
            <w:vAlign w:val="center"/>
          </w:tcPr>
          <w:p w14:paraId="5FD95C09"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13,423,000</w:t>
            </w:r>
          </w:p>
        </w:tc>
      </w:tr>
      <w:tr w:rsidR="00AD7DC4" w:rsidRPr="008270A9" w14:paraId="2FBB592D" w14:textId="77777777" w:rsidTr="007B4DB0">
        <w:tc>
          <w:tcPr>
            <w:tcW w:w="321" w:type="pct"/>
            <w:vMerge/>
            <w:shd w:val="clear" w:color="auto" w:fill="auto"/>
            <w:tcMar>
              <w:top w:w="0" w:type="dxa"/>
              <w:bottom w:w="0" w:type="dxa"/>
            </w:tcMar>
            <w:vAlign w:val="center"/>
          </w:tcPr>
          <w:p w14:paraId="6CF5BD96" w14:textId="77777777" w:rsidR="00AD7DC4" w:rsidRPr="008270A9" w:rsidRDefault="00AD7DC4" w:rsidP="007B4DB0">
            <w:pPr>
              <w:pBdr>
                <w:top w:val="nil"/>
                <w:left w:val="nil"/>
                <w:bottom w:val="nil"/>
                <w:right w:val="nil"/>
                <w:between w:val="nil"/>
              </w:pBdr>
              <w:spacing w:after="120" w:line="360" w:lineRule="auto"/>
              <w:rPr>
                <w:rFonts w:ascii="Arial" w:eastAsia="Arial" w:hAnsi="Arial" w:cs="Arial"/>
                <w:color w:val="010000"/>
                <w:sz w:val="20"/>
                <w:szCs w:val="20"/>
              </w:rPr>
            </w:pPr>
          </w:p>
        </w:tc>
        <w:tc>
          <w:tcPr>
            <w:tcW w:w="1866" w:type="pct"/>
            <w:vMerge/>
            <w:shd w:val="clear" w:color="auto" w:fill="auto"/>
            <w:tcMar>
              <w:top w:w="0" w:type="dxa"/>
              <w:bottom w:w="0" w:type="dxa"/>
            </w:tcMar>
            <w:vAlign w:val="center"/>
          </w:tcPr>
          <w:p w14:paraId="2A7718FB" w14:textId="77777777" w:rsidR="00AD7DC4" w:rsidRPr="008270A9" w:rsidRDefault="00AD7DC4" w:rsidP="007B4DB0">
            <w:pPr>
              <w:pBdr>
                <w:top w:val="nil"/>
                <w:left w:val="nil"/>
                <w:bottom w:val="nil"/>
                <w:right w:val="nil"/>
                <w:between w:val="nil"/>
              </w:pBdr>
              <w:spacing w:after="120" w:line="360" w:lineRule="auto"/>
              <w:rPr>
                <w:rFonts w:ascii="Arial" w:eastAsia="Arial" w:hAnsi="Arial" w:cs="Arial"/>
                <w:color w:val="010000"/>
                <w:sz w:val="20"/>
                <w:szCs w:val="20"/>
              </w:rPr>
            </w:pPr>
          </w:p>
        </w:tc>
        <w:tc>
          <w:tcPr>
            <w:tcW w:w="525" w:type="pct"/>
            <w:shd w:val="clear" w:color="auto" w:fill="auto"/>
            <w:tcMar>
              <w:top w:w="0" w:type="dxa"/>
              <w:bottom w:w="0" w:type="dxa"/>
            </w:tcMar>
            <w:vAlign w:val="center"/>
          </w:tcPr>
          <w:p w14:paraId="360627D5"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 xml:space="preserve">Package </w:t>
            </w:r>
          </w:p>
        </w:tc>
        <w:tc>
          <w:tcPr>
            <w:tcW w:w="678" w:type="pct"/>
            <w:shd w:val="clear" w:color="auto" w:fill="auto"/>
            <w:tcMar>
              <w:top w:w="0" w:type="dxa"/>
              <w:bottom w:w="0" w:type="dxa"/>
            </w:tcMar>
            <w:vAlign w:val="center"/>
          </w:tcPr>
          <w:p w14:paraId="2532D745"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4</w:t>
            </w:r>
          </w:p>
        </w:tc>
        <w:tc>
          <w:tcPr>
            <w:tcW w:w="828" w:type="pct"/>
            <w:shd w:val="clear" w:color="auto" w:fill="auto"/>
            <w:tcMar>
              <w:top w:w="0" w:type="dxa"/>
              <w:bottom w:w="0" w:type="dxa"/>
            </w:tcMar>
            <w:vAlign w:val="center"/>
          </w:tcPr>
          <w:p w14:paraId="2A793115"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Package IV</w:t>
            </w:r>
          </w:p>
        </w:tc>
        <w:tc>
          <w:tcPr>
            <w:tcW w:w="782" w:type="pct"/>
            <w:shd w:val="clear" w:color="auto" w:fill="auto"/>
            <w:tcMar>
              <w:top w:w="0" w:type="dxa"/>
              <w:bottom w:w="0" w:type="dxa"/>
            </w:tcMar>
            <w:vAlign w:val="center"/>
          </w:tcPr>
          <w:p w14:paraId="065CC341"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8,284,000</w:t>
            </w:r>
          </w:p>
        </w:tc>
      </w:tr>
      <w:tr w:rsidR="00AD7DC4" w:rsidRPr="008270A9" w14:paraId="04140A49" w14:textId="77777777" w:rsidTr="007B4DB0">
        <w:tc>
          <w:tcPr>
            <w:tcW w:w="4218" w:type="pct"/>
            <w:gridSpan w:val="5"/>
            <w:shd w:val="clear" w:color="auto" w:fill="auto"/>
            <w:tcMar>
              <w:top w:w="0" w:type="dxa"/>
              <w:bottom w:w="0" w:type="dxa"/>
            </w:tcMar>
            <w:vAlign w:val="center"/>
          </w:tcPr>
          <w:p w14:paraId="4158CE8B"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Total Service Fee for 01 Month (VND)</w:t>
            </w:r>
          </w:p>
        </w:tc>
        <w:tc>
          <w:tcPr>
            <w:tcW w:w="782" w:type="pct"/>
            <w:shd w:val="clear" w:color="auto" w:fill="auto"/>
            <w:tcMar>
              <w:top w:w="0" w:type="dxa"/>
              <w:bottom w:w="0" w:type="dxa"/>
            </w:tcMar>
            <w:vAlign w:val="center"/>
          </w:tcPr>
          <w:p w14:paraId="06F87102"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89,987,000</w:t>
            </w:r>
          </w:p>
        </w:tc>
      </w:tr>
      <w:tr w:rsidR="00AD7DC4" w:rsidRPr="008270A9" w14:paraId="661DE5B5" w14:textId="77777777" w:rsidTr="007B4DB0">
        <w:tc>
          <w:tcPr>
            <w:tcW w:w="4218" w:type="pct"/>
            <w:gridSpan w:val="5"/>
            <w:shd w:val="clear" w:color="auto" w:fill="auto"/>
            <w:tcMar>
              <w:top w:w="0" w:type="dxa"/>
              <w:bottom w:w="0" w:type="dxa"/>
            </w:tcMar>
            <w:vAlign w:val="center"/>
          </w:tcPr>
          <w:p w14:paraId="0FDB3A9C"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Total Service Fee for 02 Months (VND)</w:t>
            </w:r>
          </w:p>
        </w:tc>
        <w:tc>
          <w:tcPr>
            <w:tcW w:w="782" w:type="pct"/>
            <w:shd w:val="clear" w:color="auto" w:fill="auto"/>
            <w:tcMar>
              <w:top w:w="0" w:type="dxa"/>
              <w:bottom w:w="0" w:type="dxa"/>
            </w:tcMar>
            <w:vAlign w:val="center"/>
          </w:tcPr>
          <w:p w14:paraId="68642CF7"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179,974,000</w:t>
            </w:r>
          </w:p>
        </w:tc>
      </w:tr>
      <w:tr w:rsidR="00AD7DC4" w:rsidRPr="008270A9" w14:paraId="685D4C4C" w14:textId="77777777" w:rsidTr="007B4DB0">
        <w:tc>
          <w:tcPr>
            <w:tcW w:w="4218" w:type="pct"/>
            <w:gridSpan w:val="5"/>
            <w:shd w:val="clear" w:color="auto" w:fill="auto"/>
            <w:tcMar>
              <w:top w:w="0" w:type="dxa"/>
              <w:bottom w:w="0" w:type="dxa"/>
            </w:tcMar>
            <w:vAlign w:val="center"/>
          </w:tcPr>
          <w:p w14:paraId="240232C3"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Total Service Fee for 10 Months (VND)</w:t>
            </w:r>
          </w:p>
        </w:tc>
        <w:tc>
          <w:tcPr>
            <w:tcW w:w="782" w:type="pct"/>
            <w:shd w:val="clear" w:color="auto" w:fill="auto"/>
            <w:tcMar>
              <w:top w:w="0" w:type="dxa"/>
              <w:bottom w:w="0" w:type="dxa"/>
            </w:tcMar>
            <w:vAlign w:val="center"/>
          </w:tcPr>
          <w:p w14:paraId="03622CCC" w14:textId="77777777" w:rsidR="00AD7DC4" w:rsidRPr="008270A9" w:rsidRDefault="007B4DB0" w:rsidP="007B4DB0">
            <w:pPr>
              <w:pBdr>
                <w:top w:val="nil"/>
                <w:left w:val="nil"/>
                <w:bottom w:val="nil"/>
                <w:right w:val="nil"/>
                <w:between w:val="nil"/>
              </w:pBdr>
              <w:tabs>
                <w:tab w:val="left" w:pos="284"/>
              </w:tabs>
              <w:spacing w:after="120" w:line="360" w:lineRule="auto"/>
              <w:jc w:val="center"/>
              <w:rPr>
                <w:rFonts w:ascii="Arial" w:eastAsia="Arial" w:hAnsi="Arial" w:cs="Arial"/>
                <w:color w:val="010000"/>
                <w:sz w:val="20"/>
                <w:szCs w:val="20"/>
              </w:rPr>
            </w:pPr>
            <w:r w:rsidRPr="008270A9">
              <w:rPr>
                <w:rFonts w:ascii="Arial" w:hAnsi="Arial" w:cs="Arial"/>
                <w:color w:val="010000"/>
                <w:sz w:val="20"/>
              </w:rPr>
              <w:t>899,870,000</w:t>
            </w:r>
          </w:p>
        </w:tc>
      </w:tr>
    </w:tbl>
    <w:p w14:paraId="5E44F6AB" w14:textId="70B75901" w:rsidR="00AD7DC4" w:rsidRPr="008270A9" w:rsidRDefault="007B4DB0" w:rsidP="007B4DB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8270A9">
        <w:rPr>
          <w:rFonts w:ascii="Arial" w:hAnsi="Arial" w:cs="Arial"/>
          <w:color w:val="010000"/>
          <w:sz w:val="20"/>
        </w:rPr>
        <w:t>Relations with the Company</w:t>
      </w:r>
      <w:r w:rsidR="008270A9" w:rsidRPr="008270A9">
        <w:rPr>
          <w:rFonts w:ascii="Arial" w:hAnsi="Arial" w:cs="Arial"/>
          <w:color w:val="010000"/>
          <w:sz w:val="20"/>
        </w:rPr>
        <w:t>:</w:t>
      </w:r>
      <w:r w:rsidRPr="008270A9">
        <w:rPr>
          <w:rFonts w:ascii="Arial" w:hAnsi="Arial" w:cs="Arial"/>
          <w:color w:val="010000"/>
          <w:sz w:val="20"/>
        </w:rPr>
        <w:t xml:space="preserve"> Affiliated Company of Mr. Dinh Chi Hieu - Chair of the Board of Directors.</w:t>
      </w:r>
    </w:p>
    <w:p w14:paraId="16B7F004" w14:textId="5C5CF6A4" w:rsidR="00AD7DC4" w:rsidRPr="008270A9" w:rsidRDefault="007B4DB0" w:rsidP="007B4DB0">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270A9">
        <w:rPr>
          <w:rFonts w:ascii="Arial" w:hAnsi="Arial" w:cs="Arial"/>
          <w:color w:val="010000"/>
          <w:sz w:val="20"/>
        </w:rPr>
        <w:t>Article 2. Authorize the General Manager, depending on specific circumstances, to take responsibility for organizing, executing the following tasks:</w:t>
      </w:r>
    </w:p>
    <w:p w14:paraId="297F8087" w14:textId="77777777" w:rsidR="00AD7DC4" w:rsidRPr="008270A9" w:rsidRDefault="007B4DB0" w:rsidP="007B4DB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8270A9">
        <w:rPr>
          <w:rFonts w:ascii="Arial" w:hAnsi="Arial" w:cs="Arial"/>
          <w:color w:val="010000"/>
          <w:sz w:val="20"/>
        </w:rPr>
        <w:t>Negotiate, decide on specific contents, approve, sign Contracts and other related documents in accordance with the contents approved by the Board of Directors;</w:t>
      </w:r>
    </w:p>
    <w:p w14:paraId="1B7281ED" w14:textId="44DE6B62" w:rsidR="00AD7DC4" w:rsidRPr="008270A9" w:rsidRDefault="007B4DB0" w:rsidP="007B4DB0">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8270A9">
        <w:rPr>
          <w:rFonts w:ascii="Arial" w:hAnsi="Arial" w:cs="Arial"/>
          <w:color w:val="010000"/>
          <w:sz w:val="20"/>
        </w:rPr>
        <w:t xml:space="preserve">Decide on the signing of </w:t>
      </w:r>
      <w:r w:rsidR="008270A9" w:rsidRPr="008270A9">
        <w:rPr>
          <w:rFonts w:ascii="Arial" w:hAnsi="Arial" w:cs="Arial"/>
          <w:color w:val="010000"/>
          <w:sz w:val="20"/>
        </w:rPr>
        <w:t xml:space="preserve">the </w:t>
      </w:r>
      <w:r w:rsidRPr="008270A9">
        <w:rPr>
          <w:rFonts w:ascii="Arial" w:hAnsi="Arial" w:cs="Arial"/>
          <w:color w:val="010000"/>
          <w:sz w:val="20"/>
        </w:rPr>
        <w:t>Contract Appendix to amend and supplement the content of the above Contract (if any), but must not exceed the Expected Service Fee approved by the Board of Directors. Other contents exceeding authorities need to be reported to the Board of Directors for consideration and decision.</w:t>
      </w:r>
    </w:p>
    <w:p w14:paraId="12EF347F" w14:textId="77777777" w:rsidR="00AD7DC4" w:rsidRPr="008270A9" w:rsidRDefault="007B4DB0" w:rsidP="007B4DB0">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8270A9">
        <w:rPr>
          <w:rFonts w:ascii="Arial" w:hAnsi="Arial" w:cs="Arial"/>
          <w:color w:val="010000"/>
          <w:sz w:val="20"/>
        </w:rPr>
        <w:t>Article 3. This Resolution takes effect from the date of its signing. Members of the Board of Directors, the Board of Management and related departments, individuals are responsible for the implementation of this Resolution.</w:t>
      </w:r>
    </w:p>
    <w:sectPr w:rsidR="00AD7DC4" w:rsidRPr="008270A9" w:rsidSect="007B4DB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71D8"/>
    <w:multiLevelType w:val="multilevel"/>
    <w:tmpl w:val="5B10D59E"/>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C4"/>
    <w:rsid w:val="007B4DB0"/>
    <w:rsid w:val="008270A9"/>
    <w:rsid w:val="00AD7DC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70B6"/>
  <w15:docId w15:val="{E833C77E-A320-4102-BDFA-5747E3E3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AA3544"/>
      <w:sz w:val="17"/>
      <w:szCs w:val="17"/>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sz w:val="34"/>
      <w:szCs w:val="34"/>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8"/>
      <w:szCs w:val="18"/>
      <w:u w:val="none"/>
      <w:shd w:val="clear" w:color="auto" w:fill="auto"/>
    </w:rPr>
  </w:style>
  <w:style w:type="paragraph" w:customStyle="1" w:styleId="Chthchbng0">
    <w:name w:val="Chú thích bảng"/>
    <w:basedOn w:val="Normal"/>
    <w:link w:val="Chthchbng"/>
    <w:pPr>
      <w:spacing w:line="298" w:lineRule="auto"/>
    </w:pPr>
    <w:rPr>
      <w:rFonts w:ascii="Times New Roman" w:eastAsia="Times New Roman" w:hAnsi="Times New Roman" w:cs="Times New Roman"/>
      <w:sz w:val="20"/>
      <w:szCs w:val="20"/>
    </w:rPr>
  </w:style>
  <w:style w:type="paragraph" w:customStyle="1" w:styleId="Khc0">
    <w:name w:val="Khác"/>
    <w:basedOn w:val="Normal"/>
    <w:link w:val="Khc"/>
    <w:pPr>
      <w:spacing w:line="307" w:lineRule="auto"/>
      <w:ind w:firstLine="10"/>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line="262" w:lineRule="auto"/>
      <w:ind w:firstLine="250"/>
      <w:jc w:val="right"/>
    </w:pPr>
    <w:rPr>
      <w:rFonts w:ascii="Arial" w:eastAsia="Arial" w:hAnsi="Arial" w:cs="Arial"/>
      <w:color w:val="AA3544"/>
      <w:sz w:val="17"/>
      <w:szCs w:val="17"/>
    </w:rPr>
  </w:style>
  <w:style w:type="paragraph" w:customStyle="1" w:styleId="Tiu20">
    <w:name w:val="Tiêu đề #2"/>
    <w:basedOn w:val="Normal"/>
    <w:link w:val="Tiu2"/>
    <w:pPr>
      <w:spacing w:line="286" w:lineRule="auto"/>
      <w:ind w:left="280"/>
      <w:outlineLvl w:val="1"/>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pPr>
      <w:spacing w:line="307" w:lineRule="auto"/>
      <w:ind w:firstLine="10"/>
    </w:pPr>
    <w:rPr>
      <w:rFonts w:ascii="Times New Roman" w:eastAsia="Times New Roman" w:hAnsi="Times New Roman" w:cs="Times New Roman"/>
      <w:sz w:val="20"/>
      <w:szCs w:val="20"/>
    </w:rPr>
  </w:style>
  <w:style w:type="paragraph" w:customStyle="1" w:styleId="Tiu10">
    <w:name w:val="Tiêu đề #1"/>
    <w:basedOn w:val="Normal"/>
    <w:link w:val="Tiu1"/>
    <w:pPr>
      <w:outlineLvl w:val="0"/>
    </w:pPr>
    <w:rPr>
      <w:rFonts w:ascii="Arial" w:eastAsia="Arial" w:hAnsi="Arial" w:cs="Arial"/>
      <w:b/>
      <w:bCs/>
      <w:sz w:val="34"/>
      <w:szCs w:val="34"/>
    </w:rPr>
  </w:style>
  <w:style w:type="paragraph" w:customStyle="1" w:styleId="Vnbnnidung20">
    <w:name w:val="Văn bản nội dung (2)"/>
    <w:basedOn w:val="Normal"/>
    <w:link w:val="Vnbnnidung2"/>
    <w:pPr>
      <w:ind w:left="1060"/>
    </w:pPr>
    <w:rPr>
      <w:rFonts w:ascii="Times New Roman" w:eastAsia="Times New Roman" w:hAnsi="Times New Roman" w:cs="Times New Roman"/>
      <w:i/>
      <w:iCs/>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bYavHWIuNgbPgKhU2lGY1PkLkQ==">CgMxLjAyCGguZ2pkZ3hzOAByITFEWjg4MUtCUGhUNlVQMnl4ZnJjWXdfbVVUdmlKT240QQ==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1803</Characters>
  <Application>Microsoft Office Word</Application>
  <DocSecurity>0</DocSecurity>
  <Lines>64</Lines>
  <Paragraphs>51</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2024-03-04T03:41:00Z</dcterms:created>
  <dcterms:modified xsi:type="dcterms:W3CDTF">2024-03-05T02:10:00Z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68d799cdd23d92ad492eba38eaa3290df68ada14c6b83637a3b40ab2ae69046d</vt:lpwstr>
  </property>
</Properties>
</file>