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3507BC" w:rsidR="0055362D" w:rsidRPr="00681C0E" w:rsidRDefault="00507F10" w:rsidP="00507F10">
      <w:pPr>
        <w:pBdr>
          <w:top w:val="nil"/>
          <w:left w:val="nil"/>
          <w:bottom w:val="nil"/>
          <w:right w:val="nil"/>
          <w:between w:val="nil"/>
        </w:pBdr>
        <w:tabs>
          <w:tab w:val="left" w:pos="540"/>
          <w:tab w:val="left" w:pos="4874"/>
        </w:tabs>
        <w:spacing w:after="120" w:line="360" w:lineRule="auto"/>
        <w:rPr>
          <w:rFonts w:ascii="Arial" w:eastAsia="Arial" w:hAnsi="Arial" w:cs="Arial"/>
          <w:b/>
          <w:color w:val="010000"/>
          <w:sz w:val="20"/>
          <w:szCs w:val="20"/>
        </w:rPr>
      </w:pPr>
      <w:r w:rsidRPr="00681C0E">
        <w:rPr>
          <w:rFonts w:ascii="Arial" w:hAnsi="Arial" w:cs="Arial"/>
          <w:b/>
          <w:color w:val="010000"/>
          <w:sz w:val="20"/>
        </w:rPr>
        <w:t>OIL: Board Resolution</w:t>
      </w:r>
    </w:p>
    <w:p w14:paraId="00000002" w14:textId="77777777" w:rsidR="0055362D" w:rsidRPr="00681C0E" w:rsidRDefault="00507F10" w:rsidP="00507F10">
      <w:pPr>
        <w:pBdr>
          <w:top w:val="nil"/>
          <w:left w:val="nil"/>
          <w:bottom w:val="nil"/>
          <w:right w:val="nil"/>
          <w:between w:val="nil"/>
        </w:pBdr>
        <w:tabs>
          <w:tab w:val="left" w:pos="540"/>
          <w:tab w:val="left" w:pos="4874"/>
        </w:tabs>
        <w:spacing w:after="120" w:line="360" w:lineRule="auto"/>
        <w:rPr>
          <w:rFonts w:ascii="Arial" w:eastAsia="Arial" w:hAnsi="Arial" w:cs="Arial"/>
          <w:color w:val="010000"/>
          <w:sz w:val="20"/>
          <w:szCs w:val="20"/>
        </w:rPr>
      </w:pPr>
      <w:r w:rsidRPr="00681C0E">
        <w:rPr>
          <w:rFonts w:ascii="Arial" w:hAnsi="Arial" w:cs="Arial"/>
          <w:color w:val="010000"/>
          <w:sz w:val="20"/>
        </w:rPr>
        <w:t>On March 04, 2024, PetroVietnam Oil Corporation announced Resolution No. 11/NQ-DVN on recording the list of shareholders to organize the Annual General Meeting of Shareholders 2024 of PetroVietnam Oil Corporation as follows:</w:t>
      </w:r>
    </w:p>
    <w:p w14:paraId="00000003" w14:textId="77777777" w:rsidR="0055362D" w:rsidRPr="00681C0E" w:rsidRDefault="00507F10" w:rsidP="00507F10">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681C0E">
        <w:rPr>
          <w:rFonts w:ascii="Arial" w:hAnsi="Arial" w:cs="Arial"/>
          <w:color w:val="010000"/>
          <w:sz w:val="20"/>
        </w:rPr>
        <w:t>‎‎Article 1. Record the list of shareholders to organize the Annual General Meeting of Shareholders 2024 of PetroVietnam Oil Corporation, specifically as follows:</w:t>
      </w:r>
    </w:p>
    <w:p w14:paraId="00000004" w14:textId="77777777" w:rsidR="0055362D" w:rsidRPr="00681C0E" w:rsidRDefault="00507F10" w:rsidP="00507F10">
      <w:pPr>
        <w:numPr>
          <w:ilvl w:val="0"/>
          <w:numId w:val="2"/>
        </w:numPr>
        <w:pBdr>
          <w:top w:val="nil"/>
          <w:left w:val="nil"/>
          <w:bottom w:val="nil"/>
          <w:right w:val="nil"/>
          <w:between w:val="nil"/>
        </w:pBdr>
        <w:tabs>
          <w:tab w:val="left" w:pos="540"/>
          <w:tab w:val="left" w:pos="1069"/>
        </w:tabs>
        <w:spacing w:after="120" w:line="360" w:lineRule="auto"/>
        <w:rPr>
          <w:rFonts w:ascii="Arial" w:eastAsia="Arial" w:hAnsi="Arial" w:cs="Arial"/>
          <w:color w:val="010000"/>
          <w:sz w:val="20"/>
          <w:szCs w:val="20"/>
        </w:rPr>
      </w:pPr>
      <w:r w:rsidRPr="00681C0E">
        <w:rPr>
          <w:rFonts w:ascii="Arial" w:hAnsi="Arial" w:cs="Arial"/>
          <w:color w:val="010000"/>
          <w:sz w:val="20"/>
        </w:rPr>
        <w:t>Record date: March 27, 2024.</w:t>
      </w:r>
    </w:p>
    <w:p w14:paraId="00000005" w14:textId="77777777" w:rsidR="0055362D" w:rsidRPr="00681C0E" w:rsidRDefault="00507F10" w:rsidP="00507F10">
      <w:pPr>
        <w:numPr>
          <w:ilvl w:val="0"/>
          <w:numId w:val="2"/>
        </w:numPr>
        <w:pBdr>
          <w:top w:val="nil"/>
          <w:left w:val="nil"/>
          <w:bottom w:val="nil"/>
          <w:right w:val="nil"/>
          <w:between w:val="nil"/>
        </w:pBdr>
        <w:tabs>
          <w:tab w:val="left" w:pos="540"/>
          <w:tab w:val="left" w:pos="1072"/>
        </w:tabs>
        <w:spacing w:after="120" w:line="360" w:lineRule="auto"/>
        <w:rPr>
          <w:rFonts w:ascii="Arial" w:eastAsia="Arial" w:hAnsi="Arial" w:cs="Arial"/>
          <w:color w:val="010000"/>
          <w:sz w:val="20"/>
          <w:szCs w:val="20"/>
        </w:rPr>
      </w:pPr>
      <w:r w:rsidRPr="00681C0E">
        <w:rPr>
          <w:rFonts w:ascii="Arial" w:hAnsi="Arial" w:cs="Arial"/>
          <w:color w:val="010000"/>
          <w:sz w:val="20"/>
        </w:rPr>
        <w:t>Time of organizing the Annual General Meeting of Shareholders: 08:30 a.m., April 26, 2024.</w:t>
      </w:r>
    </w:p>
    <w:p w14:paraId="00000006" w14:textId="77777777" w:rsidR="0055362D" w:rsidRPr="00681C0E" w:rsidRDefault="00507F10" w:rsidP="00507F10">
      <w:pPr>
        <w:numPr>
          <w:ilvl w:val="0"/>
          <w:numId w:val="2"/>
        </w:numPr>
        <w:pBdr>
          <w:top w:val="nil"/>
          <w:left w:val="nil"/>
          <w:bottom w:val="nil"/>
          <w:right w:val="nil"/>
          <w:between w:val="nil"/>
        </w:pBdr>
        <w:tabs>
          <w:tab w:val="left" w:pos="540"/>
          <w:tab w:val="left" w:pos="1072"/>
        </w:tabs>
        <w:spacing w:after="120" w:line="360" w:lineRule="auto"/>
        <w:rPr>
          <w:rFonts w:ascii="Arial" w:eastAsia="Arial" w:hAnsi="Arial" w:cs="Arial"/>
          <w:color w:val="010000"/>
          <w:sz w:val="20"/>
          <w:szCs w:val="20"/>
        </w:rPr>
      </w:pPr>
      <w:r w:rsidRPr="00681C0E">
        <w:rPr>
          <w:rFonts w:ascii="Arial" w:hAnsi="Arial" w:cs="Arial"/>
          <w:color w:val="010000"/>
          <w:sz w:val="20"/>
        </w:rPr>
        <w:t>Organization form: Online Meeting.</w:t>
      </w:r>
    </w:p>
    <w:p w14:paraId="00000007" w14:textId="3B205D99" w:rsidR="0055362D" w:rsidRPr="00681C0E" w:rsidRDefault="00507F10" w:rsidP="00507F10">
      <w:pPr>
        <w:numPr>
          <w:ilvl w:val="0"/>
          <w:numId w:val="2"/>
        </w:numPr>
        <w:pBdr>
          <w:top w:val="nil"/>
          <w:left w:val="nil"/>
          <w:bottom w:val="nil"/>
          <w:right w:val="nil"/>
          <w:between w:val="nil"/>
        </w:pBdr>
        <w:tabs>
          <w:tab w:val="left" w:pos="540"/>
          <w:tab w:val="left" w:pos="1041"/>
        </w:tabs>
        <w:spacing w:after="120" w:line="360" w:lineRule="auto"/>
        <w:rPr>
          <w:rFonts w:ascii="Arial" w:eastAsia="Arial" w:hAnsi="Arial" w:cs="Arial"/>
          <w:color w:val="010000"/>
          <w:sz w:val="20"/>
          <w:szCs w:val="20"/>
        </w:rPr>
      </w:pPr>
      <w:r w:rsidRPr="00681C0E">
        <w:rPr>
          <w:rFonts w:ascii="Arial" w:hAnsi="Arial" w:cs="Arial"/>
          <w:color w:val="010000"/>
          <w:sz w:val="20"/>
        </w:rPr>
        <w:t xml:space="preserve">Meeting venue: </w:t>
      </w:r>
      <w:r w:rsidR="00681C0E" w:rsidRPr="00681C0E">
        <w:rPr>
          <w:rFonts w:ascii="Arial" w:hAnsi="Arial" w:cs="Arial"/>
          <w:color w:val="010000"/>
          <w:sz w:val="20"/>
        </w:rPr>
        <w:t>Headquarters</w:t>
      </w:r>
      <w:r w:rsidRPr="00681C0E">
        <w:rPr>
          <w:rFonts w:ascii="Arial" w:hAnsi="Arial" w:cs="Arial"/>
          <w:color w:val="010000"/>
          <w:sz w:val="20"/>
        </w:rPr>
        <w:t xml:space="preserve"> of PetroVietnam Oil Corporation, Floor 14-18, PetroVietnam Tower, No. 1-5 Le Duan, Ben Nghe Ward, District 1, Ho Chi Minh City.</w:t>
      </w:r>
    </w:p>
    <w:p w14:paraId="00000008" w14:textId="77777777" w:rsidR="0055362D" w:rsidRPr="00681C0E" w:rsidRDefault="00507F10" w:rsidP="00507F10">
      <w:pPr>
        <w:numPr>
          <w:ilvl w:val="0"/>
          <w:numId w:val="2"/>
        </w:numPr>
        <w:pBdr>
          <w:top w:val="nil"/>
          <w:left w:val="nil"/>
          <w:bottom w:val="nil"/>
          <w:right w:val="nil"/>
          <w:between w:val="nil"/>
        </w:pBdr>
        <w:tabs>
          <w:tab w:val="left" w:pos="540"/>
          <w:tab w:val="left" w:pos="1049"/>
        </w:tabs>
        <w:spacing w:after="120" w:line="360" w:lineRule="auto"/>
        <w:rPr>
          <w:rFonts w:ascii="Arial" w:eastAsia="Arial" w:hAnsi="Arial" w:cs="Arial"/>
          <w:color w:val="010000"/>
          <w:sz w:val="20"/>
          <w:szCs w:val="20"/>
        </w:rPr>
      </w:pPr>
      <w:r w:rsidRPr="00681C0E">
        <w:rPr>
          <w:rFonts w:ascii="Arial" w:hAnsi="Arial" w:cs="Arial"/>
          <w:color w:val="010000"/>
          <w:sz w:val="20"/>
        </w:rPr>
        <w:t>Content: The Annual General Meeting of Shareholders 2024 of PetroVietnam Oil Corporation approved the following contents:</w:t>
      </w:r>
    </w:p>
    <w:p w14:paraId="00000009" w14:textId="77777777" w:rsidR="0055362D" w:rsidRPr="00681C0E" w:rsidRDefault="00507F10" w:rsidP="00507F10">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681C0E">
        <w:rPr>
          <w:rFonts w:ascii="Arial" w:hAnsi="Arial" w:cs="Arial"/>
          <w:color w:val="010000"/>
          <w:sz w:val="20"/>
        </w:rPr>
        <w:t>Report on production and business activities results in 2023 and plan for 2024;</w:t>
      </w:r>
    </w:p>
    <w:p w14:paraId="0000000A" w14:textId="77777777" w:rsidR="0055362D" w:rsidRPr="00681C0E" w:rsidRDefault="00507F10" w:rsidP="00507F10">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681C0E">
        <w:rPr>
          <w:rFonts w:ascii="Arial" w:hAnsi="Arial" w:cs="Arial"/>
          <w:color w:val="010000"/>
          <w:sz w:val="20"/>
        </w:rPr>
        <w:t>Report on the activities results of the Board of Directors in 2023 and the operational orientation for 2024;</w:t>
      </w:r>
    </w:p>
    <w:p w14:paraId="0000000B" w14:textId="77777777" w:rsidR="0055362D" w:rsidRPr="00681C0E" w:rsidRDefault="00507F10" w:rsidP="00507F10">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681C0E">
        <w:rPr>
          <w:rFonts w:ascii="Arial" w:hAnsi="Arial" w:cs="Arial"/>
          <w:color w:val="010000"/>
          <w:sz w:val="20"/>
        </w:rPr>
        <w:t>Evaluation report of the Supervisory Board on production and business activities of the Corporation, results of supervising activities of the Board of Directors, results of supervising activities of the Board of Management; Self-assessment report on the performance of the Supervisory Board and Supervisors in 2023;</w:t>
      </w:r>
    </w:p>
    <w:p w14:paraId="0000000C" w14:textId="77777777" w:rsidR="0055362D" w:rsidRPr="00681C0E" w:rsidRDefault="00507F10" w:rsidP="00507F10">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681C0E">
        <w:rPr>
          <w:rFonts w:ascii="Arial" w:hAnsi="Arial" w:cs="Arial"/>
          <w:color w:val="010000"/>
          <w:sz w:val="20"/>
        </w:rPr>
        <w:t>Report on settlement of salaries and remunerations for 2023 and salary and remuneration plans for 2024 of members of the Board of Directors, the Supervisory Board, the Executive Board;</w:t>
      </w:r>
    </w:p>
    <w:p w14:paraId="0000000D" w14:textId="77777777" w:rsidR="0055362D" w:rsidRPr="00681C0E" w:rsidRDefault="00507F10" w:rsidP="00507F10">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681C0E">
        <w:rPr>
          <w:rFonts w:ascii="Arial" w:hAnsi="Arial" w:cs="Arial"/>
          <w:color w:val="010000"/>
          <w:sz w:val="20"/>
        </w:rPr>
        <w:t>Proposals:</w:t>
      </w:r>
    </w:p>
    <w:p w14:paraId="0000000E" w14:textId="77777777" w:rsidR="0055362D" w:rsidRPr="00681C0E" w:rsidRDefault="00507F10" w:rsidP="00507F10">
      <w:pPr>
        <w:numPr>
          <w:ilvl w:val="0"/>
          <w:numId w:val="3"/>
        </w:numPr>
        <w:pBdr>
          <w:top w:val="nil"/>
          <w:left w:val="nil"/>
          <w:bottom w:val="nil"/>
          <w:right w:val="nil"/>
          <w:between w:val="nil"/>
        </w:pBdr>
        <w:tabs>
          <w:tab w:val="left" w:pos="540"/>
          <w:tab w:val="left" w:pos="1783"/>
        </w:tabs>
        <w:spacing w:after="120" w:line="360" w:lineRule="auto"/>
        <w:rPr>
          <w:rFonts w:ascii="Arial" w:eastAsia="Arial" w:hAnsi="Arial" w:cs="Arial"/>
          <w:color w:val="010000"/>
          <w:sz w:val="20"/>
          <w:szCs w:val="20"/>
        </w:rPr>
      </w:pPr>
      <w:r w:rsidRPr="00681C0E">
        <w:rPr>
          <w:rFonts w:ascii="Arial" w:hAnsi="Arial" w:cs="Arial"/>
          <w:color w:val="010000"/>
          <w:sz w:val="20"/>
        </w:rPr>
        <w:t>Proposal on approving the Audited Financial Statements 2023;</w:t>
      </w:r>
    </w:p>
    <w:p w14:paraId="0000000F" w14:textId="77777777" w:rsidR="0055362D" w:rsidRPr="00681C0E" w:rsidRDefault="00507F10" w:rsidP="00507F10">
      <w:pPr>
        <w:numPr>
          <w:ilvl w:val="0"/>
          <w:numId w:val="3"/>
        </w:numPr>
        <w:pBdr>
          <w:top w:val="nil"/>
          <w:left w:val="nil"/>
          <w:bottom w:val="nil"/>
          <w:right w:val="nil"/>
          <w:between w:val="nil"/>
        </w:pBdr>
        <w:tabs>
          <w:tab w:val="left" w:pos="540"/>
          <w:tab w:val="left" w:pos="1783"/>
        </w:tabs>
        <w:spacing w:after="120" w:line="360" w:lineRule="auto"/>
        <w:rPr>
          <w:rFonts w:ascii="Arial" w:eastAsia="Arial" w:hAnsi="Arial" w:cs="Arial"/>
          <w:color w:val="010000"/>
          <w:sz w:val="20"/>
          <w:szCs w:val="20"/>
        </w:rPr>
      </w:pPr>
      <w:r w:rsidRPr="00681C0E">
        <w:rPr>
          <w:rFonts w:ascii="Arial" w:hAnsi="Arial" w:cs="Arial"/>
          <w:color w:val="010000"/>
          <w:sz w:val="20"/>
        </w:rPr>
        <w:t>Proposal on profit distribution plan for 2023;</w:t>
      </w:r>
    </w:p>
    <w:p w14:paraId="00000010" w14:textId="77777777" w:rsidR="0055362D" w:rsidRPr="00681C0E" w:rsidRDefault="00507F10" w:rsidP="00507F10">
      <w:pPr>
        <w:numPr>
          <w:ilvl w:val="0"/>
          <w:numId w:val="3"/>
        </w:numPr>
        <w:pBdr>
          <w:top w:val="nil"/>
          <w:left w:val="nil"/>
          <w:bottom w:val="nil"/>
          <w:right w:val="nil"/>
          <w:between w:val="nil"/>
        </w:pBdr>
        <w:tabs>
          <w:tab w:val="left" w:pos="540"/>
          <w:tab w:val="left" w:pos="1783"/>
        </w:tabs>
        <w:spacing w:after="120" w:line="360" w:lineRule="auto"/>
        <w:rPr>
          <w:rFonts w:ascii="Arial" w:eastAsia="Arial" w:hAnsi="Arial" w:cs="Arial"/>
          <w:color w:val="010000"/>
          <w:sz w:val="20"/>
          <w:szCs w:val="20"/>
        </w:rPr>
      </w:pPr>
      <w:r w:rsidRPr="00681C0E">
        <w:rPr>
          <w:rFonts w:ascii="Arial" w:hAnsi="Arial" w:cs="Arial"/>
          <w:color w:val="010000"/>
          <w:sz w:val="20"/>
        </w:rPr>
        <w:t>Proposal on selection of an audit company for 2024;</w:t>
      </w:r>
    </w:p>
    <w:p w14:paraId="00000011" w14:textId="77777777" w:rsidR="0055362D" w:rsidRPr="00681C0E" w:rsidRDefault="00507F10" w:rsidP="00507F10">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681C0E">
        <w:rPr>
          <w:rFonts w:ascii="Arial" w:hAnsi="Arial" w:cs="Arial"/>
          <w:color w:val="010000"/>
          <w:sz w:val="20"/>
        </w:rPr>
        <w:t>Other contents (if any).</w:t>
      </w:r>
    </w:p>
    <w:p w14:paraId="00000012" w14:textId="77777777" w:rsidR="0055362D" w:rsidRPr="00681C0E" w:rsidRDefault="00507F10" w:rsidP="00507F10">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681C0E">
        <w:rPr>
          <w:rFonts w:ascii="Arial" w:hAnsi="Arial" w:cs="Arial"/>
          <w:color w:val="010000"/>
          <w:sz w:val="20"/>
        </w:rPr>
        <w:t>‎‎Article 2. The General Manager of the Corporation is assigned to notify the recording of the list of shareholders and to disclose information in accordance with current Laws.</w:t>
      </w:r>
    </w:p>
    <w:p w14:paraId="00000013" w14:textId="77777777" w:rsidR="0055362D" w:rsidRPr="00681C0E" w:rsidRDefault="00507F10" w:rsidP="00507F10">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681C0E">
        <w:rPr>
          <w:rFonts w:ascii="Arial" w:hAnsi="Arial" w:cs="Arial"/>
          <w:color w:val="010000"/>
          <w:sz w:val="20"/>
        </w:rPr>
        <w:t>‎‎Article 3. This Resolution takes effect from the date of its signing. The General Manager, the Chief Accountant, the Heads of Departments/Office of the Corporation are responsible for the implementation of this Resolution.</w:t>
      </w:r>
    </w:p>
    <w:sectPr w:rsidR="0055362D" w:rsidRPr="00681C0E" w:rsidSect="00507F1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830"/>
    <w:multiLevelType w:val="multilevel"/>
    <w:tmpl w:val="9162E8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4F0072C"/>
    <w:multiLevelType w:val="multilevel"/>
    <w:tmpl w:val="AD0634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47B3154"/>
    <w:multiLevelType w:val="multilevel"/>
    <w:tmpl w:val="1D6AE9E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2D"/>
    <w:rsid w:val="00507F10"/>
    <w:rsid w:val="0055362D"/>
    <w:rsid w:val="00681C0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C5DFDF-002E-4073-A7DB-7BBBA922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0232E"/>
      <w:sz w:val="20"/>
      <w:szCs w:val="20"/>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246799"/>
      <w:w w:val="6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rPr>
  </w:style>
  <w:style w:type="paragraph" w:customStyle="1" w:styleId="Bodytext40">
    <w:name w:val="Body text (4)"/>
    <w:basedOn w:val="Normal"/>
    <w:link w:val="Bodytext4"/>
    <w:pPr>
      <w:spacing w:line="128" w:lineRule="exact"/>
      <w:jc w:val="right"/>
    </w:pPr>
    <w:rPr>
      <w:rFonts w:ascii="Arial" w:eastAsia="Arial" w:hAnsi="Arial" w:cs="Arial"/>
      <w:color w:val="E0232E"/>
      <w:sz w:val="20"/>
      <w:szCs w:val="20"/>
    </w:rPr>
  </w:style>
  <w:style w:type="paragraph" w:customStyle="1" w:styleId="Bodytext50">
    <w:name w:val="Body text (5)"/>
    <w:basedOn w:val="Normal"/>
    <w:link w:val="Bodytext5"/>
    <w:pPr>
      <w:spacing w:line="209" w:lineRule="auto"/>
      <w:jc w:val="center"/>
    </w:pPr>
    <w:rPr>
      <w:rFonts w:ascii="Arial" w:eastAsia="Arial" w:hAnsi="Arial" w:cs="Arial"/>
      <w:b/>
      <w:bCs/>
      <w:color w:val="246799"/>
      <w:w w:val="6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spacing w:line="233" w:lineRule="auto"/>
      <w:ind w:firstLine="540"/>
    </w:pPr>
    <w:rPr>
      <w:rFonts w:ascii="Arial" w:eastAsia="Arial" w:hAnsi="Arial" w:cs="Arial"/>
      <w:sz w:val="18"/>
      <w:szCs w:val="18"/>
    </w:rPr>
  </w:style>
  <w:style w:type="paragraph" w:customStyle="1" w:styleId="Bodytext20">
    <w:name w:val="Body text (2)"/>
    <w:basedOn w:val="Normal"/>
    <w:link w:val="Bodytext2"/>
    <w:pPr>
      <w:ind w:firstLine="36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FRXnZxZjRB/3ArX7dJ6cdvLGgA==">CgMxLjA4AHIhMWlSb0dOaE9kUTRBdUZrOWdGS3JVdEhCZU51TXcyZE1S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1806</Characters>
  <Application>Microsoft Office Word</Application>
  <DocSecurity>0</DocSecurity>
  <Lines>31</Lines>
  <Paragraphs>21</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2024-03-05T04:07:00Z</dcterms:created>
  <dcterms:modified xsi:type="dcterms:W3CDTF">2024-03-06T01:08:00Z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29fede5a894031c894d53db6fe2b3217a1fd77dcae4725173588b48407253978</vt:lpwstr>
  </property>
</Properties>
</file>