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11AF" w:rsidRPr="00C43AA4" w:rsidRDefault="000943C4" w:rsidP="000943C4">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C43AA4">
        <w:rPr>
          <w:rFonts w:ascii="Arial" w:hAnsi="Arial" w:cs="Arial"/>
          <w:b/>
          <w:color w:val="010000"/>
          <w:sz w:val="20"/>
        </w:rPr>
        <w:t>PMP: Board Resolution</w:t>
      </w:r>
    </w:p>
    <w:p w14:paraId="00000002" w14:textId="5394252C" w:rsidR="006911AF" w:rsidRPr="00C43AA4" w:rsidRDefault="000943C4" w:rsidP="000943C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43AA4">
        <w:rPr>
          <w:rFonts w:ascii="Arial" w:hAnsi="Arial" w:cs="Arial"/>
          <w:color w:val="010000"/>
          <w:sz w:val="20"/>
        </w:rPr>
        <w:t>On March 04, 2024, Dam Phu My Packaging Joint Stock Company announced Resolution No. 06/NQ-HDQT on recording the list of shareholders to organize the Annual General Meeting of Shareholders 2024 as follows:</w:t>
      </w:r>
    </w:p>
    <w:p w14:paraId="00000003" w14:textId="77777777" w:rsidR="006911AF" w:rsidRPr="00C43AA4" w:rsidRDefault="000943C4" w:rsidP="000943C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43AA4">
        <w:rPr>
          <w:rFonts w:ascii="Arial" w:hAnsi="Arial" w:cs="Arial"/>
          <w:color w:val="010000"/>
          <w:sz w:val="20"/>
        </w:rPr>
        <w:t>‎‎Article 1. Approve the plan to organize the Annual General Meeting of Shareholders 2024 as follows:</w:t>
      </w:r>
    </w:p>
    <w:p w14:paraId="00000004" w14:textId="77777777" w:rsidR="006911AF" w:rsidRPr="00C43AA4" w:rsidRDefault="000943C4" w:rsidP="000943C4">
      <w:pPr>
        <w:numPr>
          <w:ilvl w:val="0"/>
          <w:numId w:val="1"/>
        </w:numPr>
        <w:pBdr>
          <w:top w:val="nil"/>
          <w:left w:val="nil"/>
          <w:bottom w:val="nil"/>
          <w:right w:val="nil"/>
          <w:between w:val="nil"/>
        </w:pBdr>
        <w:tabs>
          <w:tab w:val="left" w:pos="284"/>
          <w:tab w:val="left" w:pos="599"/>
        </w:tabs>
        <w:spacing w:after="120" w:line="360" w:lineRule="auto"/>
        <w:jc w:val="both"/>
        <w:rPr>
          <w:rFonts w:ascii="Arial" w:eastAsia="Arial" w:hAnsi="Arial" w:cs="Arial"/>
          <w:color w:val="010000"/>
          <w:sz w:val="20"/>
          <w:szCs w:val="20"/>
        </w:rPr>
      </w:pPr>
      <w:r w:rsidRPr="00C43AA4">
        <w:rPr>
          <w:rFonts w:ascii="Arial" w:hAnsi="Arial" w:cs="Arial"/>
          <w:color w:val="010000"/>
          <w:sz w:val="20"/>
        </w:rPr>
        <w:t>Record date: March 28, 2023.</w:t>
      </w:r>
    </w:p>
    <w:p w14:paraId="00000005" w14:textId="3390BEC6" w:rsidR="006911AF" w:rsidRPr="00C43AA4" w:rsidRDefault="000943C4" w:rsidP="000943C4">
      <w:pPr>
        <w:numPr>
          <w:ilvl w:val="0"/>
          <w:numId w:val="1"/>
        </w:numPr>
        <w:pBdr>
          <w:top w:val="nil"/>
          <w:left w:val="nil"/>
          <w:bottom w:val="nil"/>
          <w:right w:val="nil"/>
          <w:between w:val="nil"/>
        </w:pBdr>
        <w:tabs>
          <w:tab w:val="left" w:pos="284"/>
          <w:tab w:val="left" w:pos="599"/>
        </w:tabs>
        <w:spacing w:after="120" w:line="360" w:lineRule="auto"/>
        <w:jc w:val="both"/>
        <w:rPr>
          <w:rFonts w:ascii="Arial" w:eastAsia="Arial" w:hAnsi="Arial" w:cs="Arial"/>
          <w:color w:val="010000"/>
          <w:sz w:val="20"/>
          <w:szCs w:val="20"/>
        </w:rPr>
      </w:pPr>
      <w:r w:rsidRPr="00C43AA4">
        <w:rPr>
          <w:rFonts w:ascii="Arial" w:hAnsi="Arial" w:cs="Arial"/>
          <w:color w:val="010000"/>
          <w:sz w:val="20"/>
        </w:rPr>
        <w:t xml:space="preserve">Meeting time: Expected at 1.30 </w:t>
      </w:r>
      <w:r w:rsidR="00C43AA4" w:rsidRPr="00C43AA4">
        <w:rPr>
          <w:rFonts w:ascii="Arial" w:hAnsi="Arial" w:cs="Arial"/>
          <w:color w:val="010000"/>
          <w:sz w:val="20"/>
        </w:rPr>
        <w:t>p.m.</w:t>
      </w:r>
      <w:r w:rsidRPr="00C43AA4">
        <w:rPr>
          <w:rFonts w:ascii="Arial" w:hAnsi="Arial" w:cs="Arial"/>
          <w:color w:val="010000"/>
          <w:sz w:val="20"/>
        </w:rPr>
        <w:t>, Thursday, April 29, 2024.</w:t>
      </w:r>
    </w:p>
    <w:p w14:paraId="00000006" w14:textId="77777777" w:rsidR="006911AF" w:rsidRPr="00C43AA4" w:rsidRDefault="000943C4" w:rsidP="000943C4">
      <w:pPr>
        <w:numPr>
          <w:ilvl w:val="0"/>
          <w:numId w:val="1"/>
        </w:numPr>
        <w:pBdr>
          <w:top w:val="nil"/>
          <w:left w:val="nil"/>
          <w:bottom w:val="nil"/>
          <w:right w:val="nil"/>
          <w:between w:val="nil"/>
        </w:pBdr>
        <w:tabs>
          <w:tab w:val="left" w:pos="284"/>
          <w:tab w:val="left" w:pos="599"/>
        </w:tabs>
        <w:spacing w:after="120" w:line="360" w:lineRule="auto"/>
        <w:jc w:val="both"/>
        <w:rPr>
          <w:rFonts w:ascii="Arial" w:eastAsia="Arial" w:hAnsi="Arial" w:cs="Arial"/>
          <w:color w:val="010000"/>
          <w:sz w:val="20"/>
          <w:szCs w:val="20"/>
        </w:rPr>
      </w:pPr>
      <w:r w:rsidRPr="00C43AA4">
        <w:rPr>
          <w:rFonts w:ascii="Arial" w:hAnsi="Arial" w:cs="Arial"/>
          <w:color w:val="010000"/>
          <w:sz w:val="20"/>
        </w:rPr>
        <w:t>Venue: The Hall of Dam Phu My Packaging Joint Stock Company</w:t>
      </w:r>
    </w:p>
    <w:p w14:paraId="00000007" w14:textId="77777777" w:rsidR="006911AF" w:rsidRPr="00C43AA4" w:rsidRDefault="000943C4" w:rsidP="000943C4">
      <w:pPr>
        <w:numPr>
          <w:ilvl w:val="0"/>
          <w:numId w:val="1"/>
        </w:numPr>
        <w:pBdr>
          <w:top w:val="nil"/>
          <w:left w:val="nil"/>
          <w:bottom w:val="nil"/>
          <w:right w:val="nil"/>
          <w:between w:val="nil"/>
        </w:pBdr>
        <w:tabs>
          <w:tab w:val="left" w:pos="284"/>
          <w:tab w:val="left" w:pos="599"/>
        </w:tabs>
        <w:spacing w:after="120" w:line="360" w:lineRule="auto"/>
        <w:jc w:val="both"/>
        <w:rPr>
          <w:rFonts w:ascii="Arial" w:eastAsia="Arial" w:hAnsi="Arial" w:cs="Arial"/>
          <w:color w:val="010000"/>
          <w:sz w:val="20"/>
          <w:szCs w:val="20"/>
        </w:rPr>
      </w:pPr>
      <w:r w:rsidRPr="00C43AA4">
        <w:rPr>
          <w:rFonts w:ascii="Arial" w:hAnsi="Arial" w:cs="Arial"/>
          <w:color w:val="010000"/>
          <w:sz w:val="20"/>
        </w:rPr>
        <w:t>Meeting format: In-person</w:t>
      </w:r>
    </w:p>
    <w:p w14:paraId="00000008" w14:textId="77777777" w:rsidR="006911AF" w:rsidRPr="00C43AA4" w:rsidRDefault="000943C4" w:rsidP="000943C4">
      <w:pPr>
        <w:numPr>
          <w:ilvl w:val="0"/>
          <w:numId w:val="1"/>
        </w:numPr>
        <w:pBdr>
          <w:top w:val="nil"/>
          <w:left w:val="nil"/>
          <w:bottom w:val="nil"/>
          <w:right w:val="nil"/>
          <w:between w:val="nil"/>
        </w:pBdr>
        <w:tabs>
          <w:tab w:val="left" w:pos="284"/>
          <w:tab w:val="left" w:pos="599"/>
        </w:tabs>
        <w:spacing w:after="120" w:line="360" w:lineRule="auto"/>
        <w:jc w:val="both"/>
        <w:rPr>
          <w:rFonts w:ascii="Arial" w:eastAsia="Arial" w:hAnsi="Arial" w:cs="Arial"/>
          <w:color w:val="010000"/>
          <w:sz w:val="20"/>
          <w:szCs w:val="20"/>
        </w:rPr>
      </w:pPr>
      <w:bookmarkStart w:id="0" w:name="_heading=h.gjdgxs"/>
      <w:bookmarkEnd w:id="0"/>
      <w:r w:rsidRPr="00C43AA4">
        <w:rPr>
          <w:rFonts w:ascii="Arial" w:hAnsi="Arial" w:cs="Arial"/>
          <w:color w:val="010000"/>
          <w:sz w:val="20"/>
        </w:rPr>
        <w:t>Meeting contents: The contents are under the authorities of the General Meeting of Shareholders to be approved and the Company will notify in detail in the Notice of Invitation.</w:t>
      </w:r>
    </w:p>
    <w:p w14:paraId="00000009" w14:textId="77777777" w:rsidR="006911AF" w:rsidRPr="00C43AA4" w:rsidRDefault="000943C4" w:rsidP="000943C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43AA4">
        <w:rPr>
          <w:rFonts w:ascii="Arial" w:hAnsi="Arial" w:cs="Arial"/>
          <w:color w:val="010000"/>
          <w:sz w:val="20"/>
        </w:rPr>
        <w:t>‎‎Article 2. The Board of Directors authorizes the Chair of the Board of Directors to make the decisions for the following contents:</w:t>
      </w:r>
    </w:p>
    <w:p w14:paraId="0000000A" w14:textId="77777777" w:rsidR="006911AF" w:rsidRPr="00C43AA4" w:rsidRDefault="000943C4" w:rsidP="000943C4">
      <w:pPr>
        <w:numPr>
          <w:ilvl w:val="0"/>
          <w:numId w:val="1"/>
        </w:numPr>
        <w:pBdr>
          <w:top w:val="nil"/>
          <w:left w:val="nil"/>
          <w:bottom w:val="nil"/>
          <w:right w:val="nil"/>
          <w:between w:val="nil"/>
        </w:pBdr>
        <w:tabs>
          <w:tab w:val="left" w:pos="284"/>
          <w:tab w:val="left" w:pos="599"/>
        </w:tabs>
        <w:spacing w:after="120" w:line="360" w:lineRule="auto"/>
        <w:jc w:val="both"/>
        <w:rPr>
          <w:rFonts w:ascii="Arial" w:eastAsia="Arial" w:hAnsi="Arial" w:cs="Arial"/>
          <w:color w:val="010000"/>
          <w:sz w:val="20"/>
          <w:szCs w:val="20"/>
        </w:rPr>
      </w:pPr>
      <w:r w:rsidRPr="00C43AA4">
        <w:rPr>
          <w:rFonts w:ascii="Arial" w:hAnsi="Arial" w:cs="Arial"/>
          <w:color w:val="010000"/>
          <w:sz w:val="20"/>
        </w:rPr>
        <w:t>Actively select, decide or re-authorize the General Manager to decide the change in time and venue, meeting format, and content of the meeting (if any);</w:t>
      </w:r>
    </w:p>
    <w:p w14:paraId="0000000B" w14:textId="77777777" w:rsidR="006911AF" w:rsidRPr="00C43AA4" w:rsidRDefault="000943C4" w:rsidP="000943C4">
      <w:pPr>
        <w:numPr>
          <w:ilvl w:val="0"/>
          <w:numId w:val="1"/>
        </w:numPr>
        <w:pBdr>
          <w:top w:val="nil"/>
          <w:left w:val="nil"/>
          <w:bottom w:val="nil"/>
          <w:right w:val="nil"/>
          <w:between w:val="nil"/>
        </w:pBdr>
        <w:tabs>
          <w:tab w:val="left" w:pos="284"/>
          <w:tab w:val="left" w:pos="599"/>
        </w:tabs>
        <w:spacing w:after="120" w:line="360" w:lineRule="auto"/>
        <w:jc w:val="both"/>
        <w:rPr>
          <w:rFonts w:ascii="Arial" w:eastAsia="Arial" w:hAnsi="Arial" w:cs="Arial"/>
          <w:color w:val="010000"/>
          <w:sz w:val="20"/>
          <w:szCs w:val="20"/>
        </w:rPr>
      </w:pPr>
      <w:r w:rsidRPr="00C43AA4">
        <w:rPr>
          <w:rFonts w:ascii="Arial" w:hAnsi="Arial" w:cs="Arial"/>
          <w:color w:val="010000"/>
          <w:sz w:val="20"/>
        </w:rPr>
        <w:t>Establish the Organizing Committee of the Annual General Meeting of Shareholders, Delegate's Eligibility Verification Committee, the Vote Counting Committee and Election Committee, and assign work to related individuals;</w:t>
      </w:r>
    </w:p>
    <w:p w14:paraId="0000000C" w14:textId="77777777" w:rsidR="006911AF" w:rsidRPr="00C43AA4" w:rsidRDefault="000943C4" w:rsidP="000943C4">
      <w:pPr>
        <w:numPr>
          <w:ilvl w:val="0"/>
          <w:numId w:val="1"/>
        </w:numPr>
        <w:pBdr>
          <w:top w:val="nil"/>
          <w:left w:val="nil"/>
          <w:bottom w:val="nil"/>
          <w:right w:val="nil"/>
          <w:between w:val="nil"/>
        </w:pBdr>
        <w:tabs>
          <w:tab w:val="left" w:pos="284"/>
          <w:tab w:val="left" w:pos="599"/>
        </w:tabs>
        <w:spacing w:after="120" w:line="360" w:lineRule="auto"/>
        <w:jc w:val="both"/>
        <w:rPr>
          <w:rFonts w:ascii="Arial" w:eastAsia="Arial" w:hAnsi="Arial" w:cs="Arial"/>
          <w:color w:val="010000"/>
          <w:sz w:val="20"/>
          <w:szCs w:val="20"/>
        </w:rPr>
      </w:pPr>
      <w:r w:rsidRPr="00C43AA4">
        <w:rPr>
          <w:rFonts w:ascii="Arial" w:hAnsi="Arial" w:cs="Arial"/>
          <w:color w:val="010000"/>
          <w:sz w:val="20"/>
        </w:rPr>
        <w:t>Implement the work related to the organization of the Annual General Meeting of Shareholders;</w:t>
      </w:r>
    </w:p>
    <w:p w14:paraId="0000000D" w14:textId="77777777" w:rsidR="006911AF" w:rsidRPr="00C43AA4" w:rsidRDefault="000943C4" w:rsidP="000943C4">
      <w:pPr>
        <w:numPr>
          <w:ilvl w:val="0"/>
          <w:numId w:val="1"/>
        </w:numPr>
        <w:pBdr>
          <w:top w:val="nil"/>
          <w:left w:val="nil"/>
          <w:bottom w:val="nil"/>
          <w:right w:val="nil"/>
          <w:between w:val="nil"/>
        </w:pBdr>
        <w:tabs>
          <w:tab w:val="left" w:pos="284"/>
          <w:tab w:val="left" w:pos="599"/>
        </w:tabs>
        <w:spacing w:after="120" w:line="360" w:lineRule="auto"/>
        <w:jc w:val="both"/>
        <w:rPr>
          <w:rFonts w:ascii="Arial" w:eastAsia="Arial" w:hAnsi="Arial" w:cs="Arial"/>
          <w:color w:val="010000"/>
          <w:sz w:val="20"/>
          <w:szCs w:val="20"/>
        </w:rPr>
      </w:pPr>
      <w:r w:rsidRPr="00C43AA4">
        <w:rPr>
          <w:rFonts w:ascii="Arial" w:hAnsi="Arial" w:cs="Arial"/>
          <w:color w:val="010000"/>
          <w:sz w:val="20"/>
        </w:rPr>
        <w:t>Carry out the information disclosure in accordance with the provisions of law.</w:t>
      </w:r>
    </w:p>
    <w:p w14:paraId="0000000E" w14:textId="3FE17CC3" w:rsidR="006911AF" w:rsidRPr="00C43AA4" w:rsidRDefault="000943C4" w:rsidP="000943C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43AA4">
        <w:rPr>
          <w:rFonts w:ascii="Arial" w:hAnsi="Arial" w:cs="Arial"/>
          <w:color w:val="010000"/>
          <w:sz w:val="20"/>
        </w:rPr>
        <w:t xml:space="preserve">‎‎Article 3. Assign the Secretariat of the Board of Directors to be coordinator between the Board of </w:t>
      </w:r>
      <w:r w:rsidR="00F07688" w:rsidRPr="00C43AA4">
        <w:rPr>
          <w:rFonts w:ascii="Arial" w:hAnsi="Arial" w:cs="Arial"/>
          <w:color w:val="010000"/>
          <w:sz w:val="20"/>
        </w:rPr>
        <w:t>Managers</w:t>
      </w:r>
      <w:r w:rsidRPr="00C43AA4">
        <w:rPr>
          <w:rFonts w:ascii="Arial" w:hAnsi="Arial" w:cs="Arial"/>
          <w:color w:val="010000"/>
          <w:sz w:val="20"/>
        </w:rPr>
        <w:t xml:space="preserve"> and related units and individuals to carry out the necessary work to ensure that the meeting is organized thoughtfully, successfully, in compliance with the provisions of the Law and the Company's Charter.</w:t>
      </w:r>
    </w:p>
    <w:p w14:paraId="0000000F" w14:textId="77777777" w:rsidR="006911AF" w:rsidRPr="00C43AA4" w:rsidRDefault="000943C4" w:rsidP="000943C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43AA4">
        <w:rPr>
          <w:rFonts w:ascii="Arial" w:hAnsi="Arial" w:cs="Arial"/>
          <w:color w:val="010000"/>
          <w:sz w:val="20"/>
        </w:rPr>
        <w:t>Article 4: This Resolution takes effect from the date of signing.</w:t>
      </w:r>
    </w:p>
    <w:p w14:paraId="00000010" w14:textId="77777777" w:rsidR="006911AF" w:rsidRPr="00C43AA4" w:rsidRDefault="000943C4" w:rsidP="000943C4">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C43AA4">
        <w:rPr>
          <w:rFonts w:ascii="Arial" w:hAnsi="Arial" w:cs="Arial"/>
          <w:color w:val="010000"/>
          <w:sz w:val="20"/>
        </w:rPr>
        <w:t>Members of the Board of Directors, the Executive Board of the Company and relevant departments, individuals are responsible for the implementation of this Resolution.</w:t>
      </w:r>
    </w:p>
    <w:sectPr w:rsidR="006911AF" w:rsidRPr="00C43AA4" w:rsidSect="000943C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E1FB3"/>
    <w:multiLevelType w:val="multilevel"/>
    <w:tmpl w:val="7C5443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AF"/>
    <w:rsid w:val="000943C4"/>
    <w:rsid w:val="006911AF"/>
    <w:rsid w:val="00C43AA4"/>
    <w:rsid w:val="00F0768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7F864"/>
  <w15:docId w15:val="{AAD4A874-C3B1-4EF1-A595-CFE18A34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62"/>
      <w:szCs w:val="6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sz w:val="30"/>
      <w:szCs w:val="30"/>
    </w:rPr>
  </w:style>
  <w:style w:type="paragraph" w:customStyle="1" w:styleId="Vnbnnidung40">
    <w:name w:val="Văn bản nội dung (4)"/>
    <w:basedOn w:val="Normal"/>
    <w:link w:val="Vnbnnidung4"/>
    <w:pPr>
      <w:spacing w:line="233" w:lineRule="auto"/>
      <w:jc w:val="center"/>
    </w:pPr>
    <w:rPr>
      <w:rFonts w:ascii="Arial" w:eastAsia="Arial" w:hAnsi="Arial" w:cs="Arial"/>
      <w:sz w:val="62"/>
      <w:szCs w:val="62"/>
    </w:rPr>
  </w:style>
  <w:style w:type="paragraph" w:customStyle="1" w:styleId="Vnbnnidung20">
    <w:name w:val="Văn bản nội dung (2)"/>
    <w:basedOn w:val="Normal"/>
    <w:link w:val="Vnbnnidung2"/>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ZLRdCOaPQbqxCl4AmhLCv/zCcw==">CgMxLjAyCGguZ2pkZ3hzOAByITF4d1Zjb3kxbF9SS2xxcWozQ0NIT01SNG9oTFVUQlNMcA==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1614</Characters>
  <Application>Microsoft Office Word</Application>
  <DocSecurity>0</DocSecurity>
  <Lines>26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2024-03-05T03:30:00Z</dcterms:created>
  <dcterms:modified xsi:type="dcterms:W3CDTF">2024-03-06T01:43:00Z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8baecbf1a5e977eae590e7571a0ce2cd96aab9d022c081876840a791b828dad4</vt:lpwstr>
  </property>
</Properties>
</file>