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C61" w:rsidRPr="00690849" w:rsidRDefault="0028014C" w:rsidP="0028014C">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690849">
        <w:rPr>
          <w:rFonts w:ascii="Arial" w:hAnsi="Arial" w:cs="Arial"/>
          <w:b/>
          <w:color w:val="010000"/>
          <w:sz w:val="20"/>
        </w:rPr>
        <w:t>PPY: Board Resolution</w:t>
      </w:r>
    </w:p>
    <w:p w14:paraId="00000002" w14:textId="62BBE2EC" w:rsidR="001F2C61" w:rsidRPr="00690849" w:rsidRDefault="0028014C" w:rsidP="0028014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0849">
        <w:rPr>
          <w:rFonts w:ascii="Arial" w:hAnsi="Arial" w:cs="Arial"/>
          <w:color w:val="010000"/>
          <w:sz w:val="20"/>
        </w:rPr>
        <w:t>On February 26, 2024, PetroVietnam Oil Phu Yen Joint Stock Company announced Resolution No. 02/2024/NQ-HDQT on recording the list of shareholders to organize the Annual General Meeting of Shareholders 2024 of the Company as follows:</w:t>
      </w:r>
    </w:p>
    <w:p w14:paraId="00000003" w14:textId="5CFD632E" w:rsidR="001F2C61" w:rsidRPr="00690849" w:rsidRDefault="0028014C" w:rsidP="0028014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0849">
        <w:rPr>
          <w:rFonts w:ascii="Arial" w:hAnsi="Arial" w:cs="Arial"/>
          <w:color w:val="010000"/>
          <w:sz w:val="20"/>
        </w:rPr>
        <w:t xml:space="preserve">‎‎Article 1. Record the list of shareholders to hold the Annual General Meeting of Shareholders 2024 of </w:t>
      </w:r>
      <w:r w:rsidRPr="00690849">
        <w:rPr>
          <w:rFonts w:ascii="Arial" w:hAnsi="Arial" w:cs="Arial"/>
          <w:color w:val="010000"/>
          <w:sz w:val="20"/>
        </w:rPr>
        <w:br/>
        <w:t>PetroVietnam Oil Phu Yen Joint Stock Company, specifically as follows:</w:t>
      </w:r>
    </w:p>
    <w:p w14:paraId="00000004" w14:textId="77777777" w:rsidR="001F2C61" w:rsidRPr="00690849" w:rsidRDefault="0028014C" w:rsidP="0028014C">
      <w:pPr>
        <w:numPr>
          <w:ilvl w:val="0"/>
          <w:numId w:val="1"/>
        </w:numPr>
        <w:pBdr>
          <w:top w:val="nil"/>
          <w:left w:val="nil"/>
          <w:bottom w:val="nil"/>
          <w:right w:val="nil"/>
          <w:between w:val="nil"/>
        </w:pBdr>
        <w:tabs>
          <w:tab w:val="left" w:pos="426"/>
          <w:tab w:val="left" w:pos="1894"/>
        </w:tabs>
        <w:spacing w:after="120" w:line="360" w:lineRule="auto"/>
        <w:jc w:val="both"/>
        <w:rPr>
          <w:rFonts w:ascii="Arial" w:eastAsia="Arial" w:hAnsi="Arial" w:cs="Arial"/>
          <w:color w:val="010000"/>
          <w:sz w:val="20"/>
          <w:szCs w:val="20"/>
        </w:rPr>
      </w:pPr>
      <w:r w:rsidRPr="00690849">
        <w:rPr>
          <w:rFonts w:ascii="Arial" w:hAnsi="Arial" w:cs="Arial"/>
          <w:color w:val="010000"/>
          <w:sz w:val="20"/>
        </w:rPr>
        <w:t>Record date: March 18, 2024</w:t>
      </w:r>
    </w:p>
    <w:p w14:paraId="00000005" w14:textId="77777777" w:rsidR="001F2C61" w:rsidRPr="00690849" w:rsidRDefault="0028014C" w:rsidP="0028014C">
      <w:pPr>
        <w:numPr>
          <w:ilvl w:val="0"/>
          <w:numId w:val="1"/>
        </w:numPr>
        <w:pBdr>
          <w:top w:val="nil"/>
          <w:left w:val="nil"/>
          <w:bottom w:val="nil"/>
          <w:right w:val="nil"/>
          <w:between w:val="nil"/>
        </w:pBdr>
        <w:tabs>
          <w:tab w:val="left" w:pos="426"/>
          <w:tab w:val="left" w:pos="1928"/>
        </w:tabs>
        <w:spacing w:after="120" w:line="360" w:lineRule="auto"/>
        <w:jc w:val="both"/>
        <w:rPr>
          <w:rFonts w:ascii="Arial" w:eastAsia="Arial" w:hAnsi="Arial" w:cs="Arial"/>
          <w:color w:val="010000"/>
          <w:sz w:val="20"/>
          <w:szCs w:val="20"/>
        </w:rPr>
      </w:pPr>
      <w:r w:rsidRPr="00690849">
        <w:rPr>
          <w:rFonts w:ascii="Arial" w:hAnsi="Arial" w:cs="Arial"/>
          <w:color w:val="010000"/>
          <w:sz w:val="20"/>
        </w:rPr>
        <w:t>Organization time: April 16, 2024 (expected)</w:t>
      </w:r>
    </w:p>
    <w:p w14:paraId="00000006" w14:textId="77777777" w:rsidR="001F2C61" w:rsidRPr="00690849" w:rsidRDefault="0028014C" w:rsidP="0028014C">
      <w:pPr>
        <w:numPr>
          <w:ilvl w:val="0"/>
          <w:numId w:val="1"/>
        </w:numPr>
        <w:pBdr>
          <w:top w:val="nil"/>
          <w:left w:val="nil"/>
          <w:bottom w:val="nil"/>
          <w:right w:val="nil"/>
          <w:between w:val="nil"/>
        </w:pBdr>
        <w:tabs>
          <w:tab w:val="left" w:pos="426"/>
          <w:tab w:val="left" w:pos="1928"/>
          <w:tab w:val="left" w:pos="10949"/>
        </w:tabs>
        <w:spacing w:after="120" w:line="360" w:lineRule="auto"/>
        <w:jc w:val="both"/>
        <w:rPr>
          <w:rFonts w:ascii="Arial" w:eastAsia="Arial" w:hAnsi="Arial" w:cs="Arial"/>
          <w:color w:val="010000"/>
          <w:sz w:val="20"/>
          <w:szCs w:val="20"/>
        </w:rPr>
      </w:pPr>
      <w:bookmarkStart w:id="0" w:name="_heading=h.gjdgxs"/>
      <w:bookmarkEnd w:id="0"/>
      <w:r w:rsidRPr="00690849">
        <w:rPr>
          <w:rFonts w:ascii="Arial" w:hAnsi="Arial" w:cs="Arial"/>
          <w:color w:val="010000"/>
          <w:sz w:val="20"/>
        </w:rPr>
        <w:t xml:space="preserve">Venue: Tuy Hoa City, Phu Yen Province. </w:t>
      </w:r>
    </w:p>
    <w:p w14:paraId="00000007" w14:textId="54435499" w:rsidR="001F2C61" w:rsidRPr="00690849" w:rsidRDefault="0028014C" w:rsidP="0028014C">
      <w:pPr>
        <w:numPr>
          <w:ilvl w:val="0"/>
          <w:numId w:val="1"/>
        </w:numPr>
        <w:pBdr>
          <w:top w:val="nil"/>
          <w:left w:val="nil"/>
          <w:bottom w:val="nil"/>
          <w:right w:val="nil"/>
          <w:between w:val="nil"/>
        </w:pBdr>
        <w:tabs>
          <w:tab w:val="left" w:pos="426"/>
          <w:tab w:val="left" w:pos="1938"/>
        </w:tabs>
        <w:spacing w:after="120" w:line="360" w:lineRule="auto"/>
        <w:rPr>
          <w:rFonts w:ascii="Arial" w:eastAsia="Arial" w:hAnsi="Arial" w:cs="Arial"/>
          <w:color w:val="010000"/>
          <w:sz w:val="20"/>
          <w:szCs w:val="20"/>
        </w:rPr>
      </w:pPr>
      <w:r w:rsidRPr="00690849">
        <w:rPr>
          <w:rFonts w:ascii="Arial" w:hAnsi="Arial" w:cs="Arial"/>
          <w:color w:val="010000"/>
          <w:sz w:val="20"/>
        </w:rPr>
        <w:t>Content: The Annual General Meeting of Shareholders 2024 of PetroVietnam Oil Phu Yen Joint Stock Company will approve the following contents:</w:t>
      </w:r>
    </w:p>
    <w:p w14:paraId="00000008" w14:textId="77777777" w:rsidR="001F2C61" w:rsidRPr="00690849" w:rsidRDefault="0028014C" w:rsidP="0028014C">
      <w:pPr>
        <w:numPr>
          <w:ilvl w:val="1"/>
          <w:numId w:val="1"/>
        </w:numPr>
        <w:pBdr>
          <w:top w:val="nil"/>
          <w:left w:val="nil"/>
          <w:bottom w:val="nil"/>
          <w:right w:val="nil"/>
          <w:between w:val="nil"/>
        </w:pBdr>
        <w:tabs>
          <w:tab w:val="left" w:pos="426"/>
          <w:tab w:val="left" w:pos="2120"/>
        </w:tabs>
        <w:spacing w:after="120" w:line="360" w:lineRule="auto"/>
        <w:jc w:val="both"/>
        <w:rPr>
          <w:rFonts w:ascii="Arial" w:eastAsia="Arial" w:hAnsi="Arial" w:cs="Arial"/>
          <w:color w:val="010000"/>
          <w:sz w:val="20"/>
          <w:szCs w:val="20"/>
        </w:rPr>
      </w:pPr>
      <w:r w:rsidRPr="00690849">
        <w:rPr>
          <w:rFonts w:ascii="Arial" w:hAnsi="Arial" w:cs="Arial"/>
          <w:color w:val="010000"/>
          <w:sz w:val="20"/>
        </w:rPr>
        <w:t>Report on the activities in 2023 and orientations and duties for 2024 of the Manager;</w:t>
      </w:r>
    </w:p>
    <w:p w14:paraId="00000009" w14:textId="77777777" w:rsidR="001F2C61" w:rsidRPr="00690849" w:rsidRDefault="0028014C" w:rsidP="0028014C">
      <w:pPr>
        <w:numPr>
          <w:ilvl w:val="1"/>
          <w:numId w:val="1"/>
        </w:numPr>
        <w:pBdr>
          <w:top w:val="nil"/>
          <w:left w:val="nil"/>
          <w:bottom w:val="nil"/>
          <w:right w:val="nil"/>
          <w:between w:val="nil"/>
        </w:pBdr>
        <w:tabs>
          <w:tab w:val="left" w:pos="426"/>
          <w:tab w:val="left" w:pos="2120"/>
        </w:tabs>
        <w:spacing w:after="120" w:line="360" w:lineRule="auto"/>
        <w:jc w:val="both"/>
        <w:rPr>
          <w:rFonts w:ascii="Arial" w:eastAsia="Arial" w:hAnsi="Arial" w:cs="Arial"/>
          <w:color w:val="010000"/>
          <w:sz w:val="20"/>
          <w:szCs w:val="20"/>
        </w:rPr>
      </w:pPr>
      <w:r w:rsidRPr="00690849">
        <w:rPr>
          <w:rFonts w:ascii="Arial" w:hAnsi="Arial" w:cs="Arial"/>
          <w:color w:val="010000"/>
          <w:sz w:val="20"/>
        </w:rPr>
        <w:t>Report on the activities in 2023 and orientations and duties for 2024 of the Board of Directors;</w:t>
      </w:r>
    </w:p>
    <w:p w14:paraId="0000000A" w14:textId="77777777" w:rsidR="001F2C61" w:rsidRPr="00690849" w:rsidRDefault="0028014C" w:rsidP="0028014C">
      <w:pPr>
        <w:numPr>
          <w:ilvl w:val="1"/>
          <w:numId w:val="1"/>
        </w:numPr>
        <w:pBdr>
          <w:top w:val="nil"/>
          <w:left w:val="nil"/>
          <w:bottom w:val="nil"/>
          <w:right w:val="nil"/>
          <w:between w:val="nil"/>
        </w:pBdr>
        <w:tabs>
          <w:tab w:val="left" w:pos="426"/>
          <w:tab w:val="left" w:pos="2125"/>
        </w:tabs>
        <w:spacing w:after="120" w:line="360" w:lineRule="auto"/>
        <w:jc w:val="both"/>
        <w:rPr>
          <w:rFonts w:ascii="Arial" w:eastAsia="Arial" w:hAnsi="Arial" w:cs="Arial"/>
          <w:color w:val="010000"/>
          <w:sz w:val="20"/>
          <w:szCs w:val="20"/>
        </w:rPr>
      </w:pPr>
      <w:r w:rsidRPr="00690849">
        <w:rPr>
          <w:rFonts w:ascii="Arial" w:hAnsi="Arial" w:cs="Arial"/>
          <w:color w:val="010000"/>
          <w:sz w:val="20"/>
        </w:rPr>
        <w:t>Report on the supervision in 2023 and the orientation and duties for 2024 of the Supervisory Board.</w:t>
      </w:r>
    </w:p>
    <w:p w14:paraId="0000000B" w14:textId="77777777" w:rsidR="001F2C61" w:rsidRPr="00690849" w:rsidRDefault="0028014C" w:rsidP="0028014C">
      <w:pPr>
        <w:numPr>
          <w:ilvl w:val="1"/>
          <w:numId w:val="1"/>
        </w:numPr>
        <w:pBdr>
          <w:top w:val="nil"/>
          <w:left w:val="nil"/>
          <w:bottom w:val="nil"/>
          <w:right w:val="nil"/>
          <w:between w:val="nil"/>
        </w:pBdr>
        <w:tabs>
          <w:tab w:val="left" w:pos="426"/>
          <w:tab w:val="left" w:pos="2130"/>
        </w:tabs>
        <w:spacing w:after="120" w:line="360" w:lineRule="auto"/>
        <w:jc w:val="both"/>
        <w:rPr>
          <w:rFonts w:ascii="Arial" w:eastAsia="Arial" w:hAnsi="Arial" w:cs="Arial"/>
          <w:color w:val="010000"/>
          <w:sz w:val="20"/>
          <w:szCs w:val="20"/>
        </w:rPr>
      </w:pPr>
      <w:r w:rsidRPr="00690849">
        <w:rPr>
          <w:rFonts w:ascii="Arial" w:hAnsi="Arial" w:cs="Arial"/>
          <w:color w:val="010000"/>
          <w:sz w:val="20"/>
        </w:rPr>
        <w:t>Approved Proposals:</w:t>
      </w:r>
    </w:p>
    <w:p w14:paraId="0000000C" w14:textId="77777777" w:rsidR="001F2C61" w:rsidRPr="00690849" w:rsidRDefault="0028014C" w:rsidP="0028014C">
      <w:pPr>
        <w:numPr>
          <w:ilvl w:val="0"/>
          <w:numId w:val="2"/>
        </w:numPr>
        <w:pBdr>
          <w:top w:val="nil"/>
          <w:left w:val="nil"/>
          <w:bottom w:val="nil"/>
          <w:right w:val="nil"/>
          <w:between w:val="nil"/>
        </w:pBdr>
        <w:tabs>
          <w:tab w:val="left" w:pos="426"/>
          <w:tab w:val="left" w:pos="1822"/>
        </w:tabs>
        <w:spacing w:after="120" w:line="360" w:lineRule="auto"/>
        <w:jc w:val="both"/>
        <w:rPr>
          <w:rFonts w:ascii="Arial" w:eastAsia="Arial" w:hAnsi="Arial" w:cs="Arial"/>
          <w:color w:val="010000"/>
          <w:sz w:val="20"/>
          <w:szCs w:val="20"/>
        </w:rPr>
      </w:pPr>
      <w:r w:rsidRPr="00690849">
        <w:rPr>
          <w:rFonts w:ascii="Arial" w:hAnsi="Arial" w:cs="Arial"/>
          <w:color w:val="010000"/>
          <w:sz w:val="20"/>
        </w:rPr>
        <w:t>Audited Financial Statements 2023.</w:t>
      </w:r>
    </w:p>
    <w:p w14:paraId="0000000D" w14:textId="77777777" w:rsidR="001F2C61" w:rsidRPr="00690849" w:rsidRDefault="0028014C" w:rsidP="0028014C">
      <w:pPr>
        <w:numPr>
          <w:ilvl w:val="0"/>
          <w:numId w:val="2"/>
        </w:numPr>
        <w:pBdr>
          <w:top w:val="nil"/>
          <w:left w:val="nil"/>
          <w:bottom w:val="nil"/>
          <w:right w:val="nil"/>
          <w:between w:val="nil"/>
        </w:pBdr>
        <w:tabs>
          <w:tab w:val="left" w:pos="426"/>
          <w:tab w:val="left" w:pos="1822"/>
        </w:tabs>
        <w:spacing w:after="120" w:line="360" w:lineRule="auto"/>
        <w:jc w:val="both"/>
        <w:rPr>
          <w:rFonts w:ascii="Arial" w:eastAsia="Arial" w:hAnsi="Arial" w:cs="Arial"/>
          <w:color w:val="010000"/>
          <w:sz w:val="20"/>
          <w:szCs w:val="20"/>
        </w:rPr>
      </w:pPr>
      <w:r w:rsidRPr="00690849">
        <w:rPr>
          <w:rFonts w:ascii="Arial" w:hAnsi="Arial" w:cs="Arial"/>
          <w:color w:val="010000"/>
          <w:sz w:val="20"/>
        </w:rPr>
        <w:t>Profit distribution plan in 2023 and profit distribution plan in 2024;</w:t>
      </w:r>
    </w:p>
    <w:p w14:paraId="0000000E" w14:textId="77777777" w:rsidR="001F2C61" w:rsidRPr="00690849" w:rsidRDefault="0028014C" w:rsidP="0028014C">
      <w:pPr>
        <w:numPr>
          <w:ilvl w:val="0"/>
          <w:numId w:val="2"/>
        </w:numPr>
        <w:pBdr>
          <w:top w:val="nil"/>
          <w:left w:val="nil"/>
          <w:bottom w:val="nil"/>
          <w:right w:val="nil"/>
          <w:between w:val="nil"/>
        </w:pBdr>
        <w:tabs>
          <w:tab w:val="left" w:pos="426"/>
          <w:tab w:val="left" w:pos="1822"/>
        </w:tabs>
        <w:spacing w:after="120" w:line="360" w:lineRule="auto"/>
        <w:jc w:val="both"/>
        <w:rPr>
          <w:rFonts w:ascii="Arial" w:eastAsia="Arial" w:hAnsi="Arial" w:cs="Arial"/>
          <w:color w:val="010000"/>
          <w:sz w:val="20"/>
          <w:szCs w:val="20"/>
        </w:rPr>
      </w:pPr>
      <w:r w:rsidRPr="00690849">
        <w:rPr>
          <w:rFonts w:ascii="Arial" w:hAnsi="Arial" w:cs="Arial"/>
          <w:color w:val="010000"/>
          <w:sz w:val="20"/>
        </w:rPr>
        <w:t>Salary, bonus, remuneration, and welfare settlement for the Board of Directors, the Supervisory Board, and the Executive Board in 2023 and plan for 2024</w:t>
      </w:r>
    </w:p>
    <w:p w14:paraId="0000000F" w14:textId="77777777" w:rsidR="001F2C61" w:rsidRPr="00690849" w:rsidRDefault="0028014C" w:rsidP="0028014C">
      <w:pPr>
        <w:numPr>
          <w:ilvl w:val="0"/>
          <w:numId w:val="2"/>
        </w:numPr>
        <w:pBdr>
          <w:top w:val="nil"/>
          <w:left w:val="nil"/>
          <w:bottom w:val="nil"/>
          <w:right w:val="nil"/>
          <w:between w:val="nil"/>
        </w:pBdr>
        <w:tabs>
          <w:tab w:val="left" w:pos="426"/>
          <w:tab w:val="left" w:pos="1827"/>
        </w:tabs>
        <w:spacing w:after="120" w:line="360" w:lineRule="auto"/>
        <w:jc w:val="both"/>
        <w:rPr>
          <w:rFonts w:ascii="Arial" w:eastAsia="Arial" w:hAnsi="Arial" w:cs="Arial"/>
          <w:color w:val="010000"/>
          <w:sz w:val="20"/>
          <w:szCs w:val="20"/>
        </w:rPr>
      </w:pPr>
      <w:r w:rsidRPr="00690849">
        <w:rPr>
          <w:rFonts w:ascii="Arial" w:hAnsi="Arial" w:cs="Arial"/>
          <w:color w:val="010000"/>
          <w:sz w:val="20"/>
        </w:rPr>
        <w:t>The selection of an audit company for 2024;</w:t>
      </w:r>
    </w:p>
    <w:p w14:paraId="00000010" w14:textId="77777777" w:rsidR="001F2C61" w:rsidRPr="00690849" w:rsidRDefault="0028014C" w:rsidP="0028014C">
      <w:pPr>
        <w:numPr>
          <w:ilvl w:val="0"/>
          <w:numId w:val="2"/>
        </w:numPr>
        <w:pBdr>
          <w:top w:val="nil"/>
          <w:left w:val="nil"/>
          <w:bottom w:val="nil"/>
          <w:right w:val="nil"/>
          <w:between w:val="nil"/>
        </w:pBdr>
        <w:tabs>
          <w:tab w:val="left" w:pos="426"/>
          <w:tab w:val="left" w:pos="1827"/>
        </w:tabs>
        <w:spacing w:after="120" w:line="360" w:lineRule="auto"/>
        <w:jc w:val="both"/>
        <w:rPr>
          <w:rFonts w:ascii="Arial" w:eastAsia="Arial" w:hAnsi="Arial" w:cs="Arial"/>
          <w:color w:val="010000"/>
          <w:sz w:val="20"/>
          <w:szCs w:val="20"/>
        </w:rPr>
      </w:pPr>
      <w:r w:rsidRPr="00690849">
        <w:rPr>
          <w:rFonts w:ascii="Arial" w:hAnsi="Arial" w:cs="Arial"/>
          <w:color w:val="010000"/>
          <w:sz w:val="20"/>
        </w:rPr>
        <w:t>Transactions with major shareholders and their affiliated persons;</w:t>
      </w:r>
    </w:p>
    <w:p w14:paraId="00000011" w14:textId="77777777" w:rsidR="001F2C61" w:rsidRPr="00690849" w:rsidRDefault="0028014C" w:rsidP="0028014C">
      <w:pPr>
        <w:numPr>
          <w:ilvl w:val="0"/>
          <w:numId w:val="2"/>
        </w:numPr>
        <w:pBdr>
          <w:top w:val="nil"/>
          <w:left w:val="nil"/>
          <w:bottom w:val="nil"/>
          <w:right w:val="nil"/>
          <w:between w:val="nil"/>
        </w:pBdr>
        <w:tabs>
          <w:tab w:val="left" w:pos="426"/>
          <w:tab w:val="left" w:pos="1827"/>
        </w:tabs>
        <w:spacing w:after="120" w:line="360" w:lineRule="auto"/>
        <w:jc w:val="both"/>
        <w:rPr>
          <w:rFonts w:ascii="Arial" w:eastAsia="Arial" w:hAnsi="Arial" w:cs="Arial"/>
          <w:color w:val="010000"/>
          <w:sz w:val="20"/>
          <w:szCs w:val="20"/>
        </w:rPr>
      </w:pPr>
      <w:r w:rsidRPr="00690849">
        <w:rPr>
          <w:rFonts w:ascii="Arial" w:hAnsi="Arial" w:cs="Arial"/>
          <w:color w:val="010000"/>
          <w:sz w:val="20"/>
        </w:rPr>
        <w:t>Other contents (if any).</w:t>
      </w:r>
    </w:p>
    <w:p w14:paraId="00000012" w14:textId="77777777" w:rsidR="001F2C61" w:rsidRPr="00690849" w:rsidRDefault="0028014C" w:rsidP="0028014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0849">
        <w:rPr>
          <w:rFonts w:ascii="Arial" w:hAnsi="Arial" w:cs="Arial"/>
          <w:color w:val="010000"/>
          <w:sz w:val="20"/>
        </w:rPr>
        <w:t>‎‎Article 2. Assign the Company’s Manager to notify the recording of the list of shareholders and to disclose information in accordance with the provisions of current Laws.</w:t>
      </w:r>
    </w:p>
    <w:p w14:paraId="00000013" w14:textId="77777777" w:rsidR="001F2C61" w:rsidRPr="00690849" w:rsidRDefault="0028014C" w:rsidP="0028014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0849">
        <w:rPr>
          <w:rFonts w:ascii="Arial" w:hAnsi="Arial" w:cs="Arial"/>
          <w:color w:val="010000"/>
          <w:sz w:val="20"/>
        </w:rPr>
        <w:t>‎‎Article 3. This Resolution takes effect from the date of its signing. Members of the Board of Directors and the Manager of the Company are responsible for directing and organizing the implementation of this Resolution.</w:t>
      </w:r>
    </w:p>
    <w:sectPr w:rsidR="001F2C61" w:rsidRPr="00690849" w:rsidSect="002801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F2DF2"/>
    <w:multiLevelType w:val="multilevel"/>
    <w:tmpl w:val="A8680F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802C6B"/>
    <w:multiLevelType w:val="multilevel"/>
    <w:tmpl w:val="7FDCA9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61"/>
    <w:rsid w:val="001F2C61"/>
    <w:rsid w:val="0028014C"/>
    <w:rsid w:val="006908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B933A"/>
  <w15:docId w15:val="{AAD4A874-C3B1-4EF1-A595-CFE18A34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Tiu20">
    <w:name w:val="Tiêu đề #2"/>
    <w:basedOn w:val="Normal"/>
    <w:link w:val="Tiu2"/>
    <w:pPr>
      <w:spacing w:line="264" w:lineRule="auto"/>
      <w:jc w:val="center"/>
      <w:outlineLvl w:val="1"/>
    </w:pPr>
    <w:rPr>
      <w:rFonts w:ascii="Times New Roman" w:eastAsia="Times New Roman" w:hAnsi="Times New Roman" w:cs="Times New Roman"/>
      <w:b/>
      <w:bCs/>
    </w:rPr>
  </w:style>
  <w:style w:type="paragraph" w:customStyle="1" w:styleId="Vnbnnidung20">
    <w:name w:val="Văn bản nội dung (2)"/>
    <w:basedOn w:val="Normal"/>
    <w:link w:val="Vnbnnidung2"/>
    <w:pPr>
      <w:spacing w:line="216" w:lineRule="auto"/>
    </w:pPr>
    <w:rPr>
      <w:rFonts w:ascii="Arial" w:eastAsia="Arial" w:hAnsi="Arial" w:cs="Arial"/>
      <w:sz w:val="10"/>
      <w:szCs w:val="10"/>
    </w:rPr>
  </w:style>
  <w:style w:type="paragraph" w:customStyle="1" w:styleId="Tiu10">
    <w:name w:val="Tiêu đề #1"/>
    <w:basedOn w:val="Normal"/>
    <w:link w:val="Tiu1"/>
    <w:pPr>
      <w:spacing w:line="190" w:lineRule="auto"/>
      <w:ind w:firstLine="110"/>
      <w:outlineLvl w:val="0"/>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IcBKehl4JMv8eWT8GnOez4mWpg==">CgMxLjAyCGguZ2pkZ3hzOAByITFsTzAwM0hIbW5vRFJsMEpSbmQtcEpETnFUQTBOVDhkdQ==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1495</Characters>
  <Application>Microsoft Office Word</Application>
  <DocSecurity>0</DocSecurity>
  <Lines>26</Lines>
  <Paragraphs>21</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2024-03-05T03:30:00Z</dcterms:created>
  <dcterms:modified xsi:type="dcterms:W3CDTF">2024-03-06T01:46:00Z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0b231624933bb2014d22474f3523ead0d558132f9eb9734c1ba5dc88a132d827</vt:lpwstr>
  </property>
</Properties>
</file>