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F9AB8B" w:rsidR="0091125B" w:rsidRPr="00C96F41" w:rsidRDefault="00715A93" w:rsidP="00715A93">
      <w:pPr>
        <w:pBdr>
          <w:top w:val="nil"/>
          <w:left w:val="nil"/>
          <w:bottom w:val="nil"/>
          <w:right w:val="nil"/>
          <w:between w:val="nil"/>
        </w:pBdr>
        <w:tabs>
          <w:tab w:val="left" w:pos="450"/>
        </w:tabs>
        <w:spacing w:after="120" w:line="360" w:lineRule="auto"/>
        <w:rPr>
          <w:rFonts w:ascii="Arial" w:eastAsia="Arial" w:hAnsi="Arial" w:cs="Arial"/>
          <w:b/>
          <w:color w:val="010000"/>
          <w:sz w:val="20"/>
          <w:szCs w:val="20"/>
        </w:rPr>
      </w:pPr>
      <w:r w:rsidRPr="00C96F41">
        <w:rPr>
          <w:rFonts w:ascii="Arial" w:hAnsi="Arial" w:cs="Arial"/>
          <w:b/>
          <w:color w:val="010000"/>
          <w:sz w:val="20"/>
        </w:rPr>
        <w:t>PXM: Board Resolution</w:t>
      </w:r>
    </w:p>
    <w:p w14:paraId="00000002" w14:textId="77777777" w:rsidR="0091125B" w:rsidRPr="00C96F41" w:rsidRDefault="00715A93" w:rsidP="00715A93">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On February 27, 2024, Mien Trung Petroleum Construction JSC announced Resolution No. 05/NQ-XLDKMT-HDQT on approving the organization plan for the Annual General Meeting of Shareholders 2024 as follows:</w:t>
      </w:r>
    </w:p>
    <w:p w14:paraId="00000003" w14:textId="77777777" w:rsidR="0091125B" w:rsidRPr="00C96F41" w:rsidRDefault="00715A93" w:rsidP="00715A93">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‎‎Article 1. Approve the Plan to organize the Annual General Meeting of Shareholders 2024 of Mien Trung Petroleum Construction JSC with the following main contents:</w:t>
      </w:r>
    </w:p>
    <w:p w14:paraId="00000004" w14:textId="77777777" w:rsidR="0091125B" w:rsidRPr="00C96F41" w:rsidRDefault="00715A93" w:rsidP="00715A93">
      <w:pPr>
        <w:numPr>
          <w:ilvl w:val="0"/>
          <w:numId w:val="1"/>
        </w:numPr>
        <w:pBdr>
          <w:top w:val="nil"/>
          <w:left w:val="nil"/>
          <w:bottom w:val="nil"/>
          <w:right w:val="nil"/>
          <w:between w:val="nil"/>
        </w:pBdr>
        <w:tabs>
          <w:tab w:val="left" w:pos="339"/>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Time:</w:t>
      </w:r>
    </w:p>
    <w:p w14:paraId="00000005" w14:textId="13FDDBF8" w:rsidR="0091125B" w:rsidRPr="00C96F41" w:rsidRDefault="00715A93" w:rsidP="00715A93">
      <w:pPr>
        <w:numPr>
          <w:ilvl w:val="0"/>
          <w:numId w:val="2"/>
        </w:numPr>
        <w:pBdr>
          <w:top w:val="nil"/>
          <w:left w:val="nil"/>
          <w:bottom w:val="nil"/>
          <w:right w:val="nil"/>
          <w:between w:val="nil"/>
        </w:pBdr>
        <w:tabs>
          <w:tab w:val="left" w:pos="262"/>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 xml:space="preserve">First time: </w:t>
      </w:r>
      <w:r w:rsidR="00C96F41" w:rsidRPr="00C96F41">
        <w:rPr>
          <w:rFonts w:ascii="Arial" w:hAnsi="Arial" w:cs="Arial"/>
          <w:color w:val="010000"/>
          <w:sz w:val="20"/>
        </w:rPr>
        <w:t>Expected on</w:t>
      </w:r>
      <w:r w:rsidR="00C96F41" w:rsidRPr="00C96F41">
        <w:rPr>
          <w:rFonts w:ascii="Arial" w:hAnsi="Arial" w:cs="Arial"/>
          <w:color w:val="010000"/>
          <w:sz w:val="20"/>
        </w:rPr>
        <w:t xml:space="preserve"> </w:t>
      </w:r>
      <w:r w:rsidRPr="00C96F41">
        <w:rPr>
          <w:rFonts w:ascii="Arial" w:hAnsi="Arial" w:cs="Arial"/>
          <w:color w:val="010000"/>
          <w:sz w:val="20"/>
        </w:rPr>
        <w:t>April 22, 2024</w:t>
      </w:r>
    </w:p>
    <w:p w14:paraId="00000006" w14:textId="77777777" w:rsidR="0091125B" w:rsidRPr="00C96F41" w:rsidRDefault="00715A93" w:rsidP="00715A93">
      <w:pPr>
        <w:numPr>
          <w:ilvl w:val="0"/>
          <w:numId w:val="2"/>
        </w:numPr>
        <w:pBdr>
          <w:top w:val="nil"/>
          <w:left w:val="nil"/>
          <w:bottom w:val="nil"/>
          <w:right w:val="nil"/>
          <w:between w:val="nil"/>
        </w:pBdr>
        <w:tabs>
          <w:tab w:val="left" w:pos="258"/>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Second time: Expected on May 20, 2024 (if the 1st General Meeting of Shareholders is unsuccessful)</w:t>
      </w:r>
    </w:p>
    <w:p w14:paraId="00000007" w14:textId="0C290B61" w:rsidR="0091125B" w:rsidRPr="00C96F41" w:rsidRDefault="00715A93" w:rsidP="00715A93">
      <w:pPr>
        <w:numPr>
          <w:ilvl w:val="0"/>
          <w:numId w:val="2"/>
        </w:numPr>
        <w:pBdr>
          <w:top w:val="nil"/>
          <w:left w:val="nil"/>
          <w:bottom w:val="nil"/>
          <w:right w:val="nil"/>
          <w:between w:val="nil"/>
        </w:pBdr>
        <w:tabs>
          <w:tab w:val="left" w:pos="258"/>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Third time: Expected on May 27, 2024 (</w:t>
      </w:r>
      <w:r w:rsidR="00C96F41" w:rsidRPr="00C96F41">
        <w:rPr>
          <w:rFonts w:ascii="Arial" w:hAnsi="Arial" w:cs="Arial"/>
          <w:color w:val="010000"/>
          <w:sz w:val="20"/>
        </w:rPr>
        <w:t xml:space="preserve">if the </w:t>
      </w:r>
      <w:r w:rsidR="00C96F41" w:rsidRPr="00C96F41">
        <w:rPr>
          <w:rFonts w:ascii="Arial" w:hAnsi="Arial" w:cs="Arial"/>
          <w:color w:val="010000"/>
          <w:sz w:val="20"/>
        </w:rPr>
        <w:t>2nd</w:t>
      </w:r>
      <w:r w:rsidR="00C96F41" w:rsidRPr="00C96F41">
        <w:rPr>
          <w:rFonts w:ascii="Arial" w:hAnsi="Arial" w:cs="Arial"/>
          <w:color w:val="010000"/>
          <w:sz w:val="20"/>
        </w:rPr>
        <w:t xml:space="preserve"> General Meeting of Shareholders is unsuccessful</w:t>
      </w:r>
      <w:r w:rsidRPr="00C96F41">
        <w:rPr>
          <w:rFonts w:ascii="Arial" w:hAnsi="Arial" w:cs="Arial"/>
          <w:color w:val="010000"/>
          <w:sz w:val="20"/>
        </w:rPr>
        <w:t>).</w:t>
      </w:r>
    </w:p>
    <w:p w14:paraId="00000008" w14:textId="77777777" w:rsidR="0091125B" w:rsidRPr="00C96F41" w:rsidRDefault="00715A93" w:rsidP="00715A93">
      <w:pPr>
        <w:numPr>
          <w:ilvl w:val="0"/>
          <w:numId w:val="1"/>
        </w:numPr>
        <w:pBdr>
          <w:top w:val="nil"/>
          <w:left w:val="nil"/>
          <w:bottom w:val="nil"/>
          <w:right w:val="nil"/>
          <w:between w:val="nil"/>
        </w:pBdr>
        <w:tabs>
          <w:tab w:val="left" w:pos="334"/>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Record date for the list of shareholders:</w:t>
      </w:r>
    </w:p>
    <w:p w14:paraId="00000009" w14:textId="77777777" w:rsidR="0091125B" w:rsidRPr="00C96F41" w:rsidRDefault="00715A93" w:rsidP="00715A93">
      <w:pPr>
        <w:numPr>
          <w:ilvl w:val="0"/>
          <w:numId w:val="3"/>
        </w:numPr>
        <w:pBdr>
          <w:top w:val="nil"/>
          <w:left w:val="nil"/>
          <w:bottom w:val="nil"/>
          <w:right w:val="nil"/>
          <w:between w:val="nil"/>
        </w:pBdr>
        <w:tabs>
          <w:tab w:val="left" w:pos="450"/>
          <w:tab w:val="left" w:pos="847"/>
        </w:tabs>
        <w:spacing w:after="120" w:line="360" w:lineRule="auto"/>
        <w:rPr>
          <w:rFonts w:ascii="Arial" w:eastAsia="Arial" w:hAnsi="Arial" w:cs="Arial"/>
          <w:color w:val="010000"/>
          <w:sz w:val="20"/>
          <w:szCs w:val="20"/>
        </w:rPr>
      </w:pPr>
      <w:r w:rsidRPr="00C96F41">
        <w:rPr>
          <w:rFonts w:ascii="Arial" w:hAnsi="Arial" w:cs="Arial"/>
          <w:color w:val="010000"/>
          <w:sz w:val="20"/>
        </w:rPr>
        <w:t>Record date: March 22, 2024.</w:t>
      </w:r>
    </w:p>
    <w:p w14:paraId="0000000A" w14:textId="77777777" w:rsidR="0091125B" w:rsidRPr="00C96F41" w:rsidRDefault="00715A93" w:rsidP="00715A93">
      <w:pPr>
        <w:numPr>
          <w:ilvl w:val="0"/>
          <w:numId w:val="3"/>
        </w:numPr>
        <w:pBdr>
          <w:top w:val="nil"/>
          <w:left w:val="nil"/>
          <w:bottom w:val="nil"/>
          <w:right w:val="nil"/>
          <w:between w:val="nil"/>
        </w:pBdr>
        <w:tabs>
          <w:tab w:val="left" w:pos="450"/>
          <w:tab w:val="left" w:pos="842"/>
        </w:tabs>
        <w:spacing w:after="120" w:line="360" w:lineRule="auto"/>
        <w:rPr>
          <w:rFonts w:ascii="Arial" w:eastAsia="Arial" w:hAnsi="Arial" w:cs="Arial"/>
          <w:color w:val="010000"/>
          <w:sz w:val="20"/>
          <w:szCs w:val="20"/>
        </w:rPr>
      </w:pPr>
      <w:r w:rsidRPr="00C96F41">
        <w:rPr>
          <w:rFonts w:ascii="Arial" w:hAnsi="Arial" w:cs="Arial"/>
          <w:color w:val="010000"/>
          <w:sz w:val="20"/>
        </w:rPr>
        <w:t>Ex-date: March 21, 2024.</w:t>
      </w:r>
    </w:p>
    <w:p w14:paraId="0000000B" w14:textId="77777777" w:rsidR="0091125B" w:rsidRPr="00C96F41" w:rsidRDefault="00715A93" w:rsidP="00715A93">
      <w:pPr>
        <w:numPr>
          <w:ilvl w:val="0"/>
          <w:numId w:val="1"/>
        </w:numPr>
        <w:pBdr>
          <w:top w:val="nil"/>
          <w:left w:val="nil"/>
          <w:bottom w:val="nil"/>
          <w:right w:val="nil"/>
          <w:between w:val="nil"/>
        </w:pBdr>
        <w:tabs>
          <w:tab w:val="left" w:pos="344"/>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Venue: Meeting room of Mien Trung Petroleum Construction JSC</w:t>
      </w:r>
    </w:p>
    <w:p w14:paraId="0000000C" w14:textId="3D4AFB1B" w:rsidR="0091125B" w:rsidRPr="00C96F41" w:rsidRDefault="00715A93" w:rsidP="00715A93">
      <w:pPr>
        <w:numPr>
          <w:ilvl w:val="0"/>
          <w:numId w:val="1"/>
        </w:numPr>
        <w:pBdr>
          <w:top w:val="nil"/>
          <w:left w:val="nil"/>
          <w:bottom w:val="nil"/>
          <w:right w:val="nil"/>
          <w:between w:val="nil"/>
        </w:pBdr>
        <w:tabs>
          <w:tab w:val="left" w:pos="344"/>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Rights distribution rate: 01 share - 01 voting rights.</w:t>
      </w:r>
    </w:p>
    <w:p w14:paraId="0000000D" w14:textId="77777777" w:rsidR="0091125B" w:rsidRPr="00C96F41" w:rsidRDefault="00715A93" w:rsidP="00715A93">
      <w:pPr>
        <w:numPr>
          <w:ilvl w:val="0"/>
          <w:numId w:val="1"/>
        </w:numPr>
        <w:pBdr>
          <w:top w:val="nil"/>
          <w:left w:val="nil"/>
          <w:bottom w:val="nil"/>
          <w:right w:val="nil"/>
          <w:between w:val="nil"/>
        </w:pBdr>
        <w:tabs>
          <w:tab w:val="left" w:pos="344"/>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Meeting contents:</w:t>
      </w:r>
    </w:p>
    <w:p w14:paraId="0000000E" w14:textId="77777777" w:rsidR="0091125B" w:rsidRPr="00C96F41" w:rsidRDefault="00715A93" w:rsidP="00715A93">
      <w:pPr>
        <w:numPr>
          <w:ilvl w:val="1"/>
          <w:numId w:val="1"/>
        </w:numPr>
        <w:pBdr>
          <w:top w:val="nil"/>
          <w:left w:val="nil"/>
          <w:bottom w:val="nil"/>
          <w:right w:val="nil"/>
          <w:between w:val="nil"/>
        </w:pBdr>
        <w:tabs>
          <w:tab w:val="left" w:pos="450"/>
          <w:tab w:val="left" w:pos="1035"/>
        </w:tabs>
        <w:spacing w:after="120" w:line="360" w:lineRule="auto"/>
        <w:rPr>
          <w:rFonts w:ascii="Arial" w:eastAsia="Arial" w:hAnsi="Arial" w:cs="Arial"/>
          <w:color w:val="010000"/>
          <w:sz w:val="20"/>
          <w:szCs w:val="20"/>
        </w:rPr>
      </w:pPr>
      <w:r w:rsidRPr="00C96F41">
        <w:rPr>
          <w:rFonts w:ascii="Arial" w:hAnsi="Arial" w:cs="Arial"/>
          <w:color w:val="010000"/>
          <w:sz w:val="20"/>
        </w:rPr>
        <w:t>Report on production and business results in 2023 and business and production plan in 2024, solutions for implementation.</w:t>
      </w:r>
    </w:p>
    <w:p w14:paraId="0000000F" w14:textId="77777777" w:rsidR="0091125B" w:rsidRPr="00C96F41" w:rsidRDefault="00715A93" w:rsidP="00715A93">
      <w:pPr>
        <w:numPr>
          <w:ilvl w:val="1"/>
          <w:numId w:val="1"/>
        </w:numPr>
        <w:pBdr>
          <w:top w:val="nil"/>
          <w:left w:val="nil"/>
          <w:bottom w:val="nil"/>
          <w:right w:val="nil"/>
          <w:between w:val="nil"/>
        </w:pBdr>
        <w:tabs>
          <w:tab w:val="left" w:pos="450"/>
          <w:tab w:val="left" w:pos="1406"/>
        </w:tabs>
        <w:spacing w:after="120" w:line="360" w:lineRule="auto"/>
        <w:rPr>
          <w:rFonts w:ascii="Arial" w:eastAsia="Arial" w:hAnsi="Arial" w:cs="Arial"/>
          <w:color w:val="010000"/>
          <w:sz w:val="20"/>
          <w:szCs w:val="20"/>
        </w:rPr>
      </w:pPr>
      <w:r w:rsidRPr="00C96F41">
        <w:rPr>
          <w:rFonts w:ascii="Arial" w:hAnsi="Arial" w:cs="Arial"/>
          <w:color w:val="010000"/>
          <w:sz w:val="20"/>
        </w:rPr>
        <w:t>Report on activities of the Board of Directors in 2023 and Plan for 2024</w:t>
      </w:r>
    </w:p>
    <w:p w14:paraId="00000010" w14:textId="77777777" w:rsidR="0091125B" w:rsidRPr="00C96F41" w:rsidRDefault="00715A93" w:rsidP="00715A93">
      <w:pPr>
        <w:numPr>
          <w:ilvl w:val="1"/>
          <w:numId w:val="1"/>
        </w:numPr>
        <w:pBdr>
          <w:top w:val="nil"/>
          <w:left w:val="nil"/>
          <w:bottom w:val="nil"/>
          <w:right w:val="nil"/>
          <w:between w:val="nil"/>
        </w:pBdr>
        <w:tabs>
          <w:tab w:val="left" w:pos="450"/>
          <w:tab w:val="left" w:pos="1406"/>
        </w:tabs>
        <w:spacing w:after="120" w:line="360" w:lineRule="auto"/>
        <w:rPr>
          <w:rFonts w:ascii="Arial" w:eastAsia="Arial" w:hAnsi="Arial" w:cs="Arial"/>
          <w:color w:val="010000"/>
          <w:sz w:val="20"/>
          <w:szCs w:val="20"/>
        </w:rPr>
      </w:pPr>
      <w:r w:rsidRPr="00C96F41">
        <w:rPr>
          <w:rFonts w:ascii="Arial" w:hAnsi="Arial" w:cs="Arial"/>
          <w:color w:val="010000"/>
          <w:sz w:val="20"/>
        </w:rPr>
        <w:t>Report of the Supervisory Board in 2023 and the plan for 2024</w:t>
      </w:r>
    </w:p>
    <w:p w14:paraId="00000011" w14:textId="77777777" w:rsidR="0091125B" w:rsidRPr="00C96F41" w:rsidRDefault="00715A93" w:rsidP="00715A93">
      <w:pPr>
        <w:numPr>
          <w:ilvl w:val="1"/>
          <w:numId w:val="1"/>
        </w:numPr>
        <w:pBdr>
          <w:top w:val="nil"/>
          <w:left w:val="nil"/>
          <w:bottom w:val="nil"/>
          <w:right w:val="nil"/>
          <w:between w:val="nil"/>
        </w:pBdr>
        <w:tabs>
          <w:tab w:val="left" w:pos="450"/>
          <w:tab w:val="left" w:pos="1406"/>
        </w:tabs>
        <w:spacing w:after="120" w:line="360" w:lineRule="auto"/>
        <w:rPr>
          <w:rFonts w:ascii="Arial" w:eastAsia="Arial" w:hAnsi="Arial" w:cs="Arial"/>
          <w:color w:val="010000"/>
          <w:sz w:val="20"/>
          <w:szCs w:val="20"/>
        </w:rPr>
      </w:pPr>
      <w:r w:rsidRPr="00C96F41">
        <w:rPr>
          <w:rFonts w:ascii="Arial" w:hAnsi="Arial" w:cs="Arial"/>
          <w:color w:val="010000"/>
          <w:sz w:val="20"/>
        </w:rPr>
        <w:t>Proposal on approving the Audited Financial Statements 2023</w:t>
      </w:r>
    </w:p>
    <w:p w14:paraId="00000012" w14:textId="77777777" w:rsidR="0091125B" w:rsidRPr="00C96F41" w:rsidRDefault="00715A93" w:rsidP="00715A93">
      <w:pPr>
        <w:numPr>
          <w:ilvl w:val="1"/>
          <w:numId w:val="1"/>
        </w:numPr>
        <w:pBdr>
          <w:top w:val="nil"/>
          <w:left w:val="nil"/>
          <w:bottom w:val="nil"/>
          <w:right w:val="nil"/>
          <w:between w:val="nil"/>
        </w:pBdr>
        <w:tabs>
          <w:tab w:val="left" w:pos="450"/>
          <w:tab w:val="left" w:pos="1406"/>
        </w:tabs>
        <w:spacing w:after="120" w:line="360" w:lineRule="auto"/>
        <w:rPr>
          <w:rFonts w:ascii="Arial" w:eastAsia="Arial" w:hAnsi="Arial" w:cs="Arial"/>
          <w:color w:val="010000"/>
          <w:sz w:val="20"/>
          <w:szCs w:val="20"/>
        </w:rPr>
      </w:pPr>
      <w:r w:rsidRPr="00C96F41">
        <w:rPr>
          <w:rFonts w:ascii="Arial" w:hAnsi="Arial" w:cs="Arial"/>
          <w:color w:val="010000"/>
          <w:sz w:val="20"/>
        </w:rPr>
        <w:t>Proposal on the selection of an audit company for the Financial Statements 2024</w:t>
      </w:r>
    </w:p>
    <w:p w14:paraId="00000013" w14:textId="77777777" w:rsidR="0091125B" w:rsidRPr="00C96F41" w:rsidRDefault="00715A93" w:rsidP="00715A93">
      <w:pPr>
        <w:numPr>
          <w:ilvl w:val="1"/>
          <w:numId w:val="1"/>
        </w:numPr>
        <w:pBdr>
          <w:top w:val="nil"/>
          <w:left w:val="nil"/>
          <w:bottom w:val="nil"/>
          <w:right w:val="nil"/>
          <w:between w:val="nil"/>
        </w:pBdr>
        <w:tabs>
          <w:tab w:val="left" w:pos="450"/>
          <w:tab w:val="left" w:pos="1406"/>
        </w:tabs>
        <w:spacing w:after="120" w:line="360" w:lineRule="auto"/>
        <w:rPr>
          <w:rFonts w:ascii="Arial" w:eastAsia="Arial" w:hAnsi="Arial" w:cs="Arial"/>
          <w:color w:val="010000"/>
          <w:sz w:val="20"/>
          <w:szCs w:val="20"/>
        </w:rPr>
      </w:pPr>
      <w:r w:rsidRPr="00C96F41">
        <w:rPr>
          <w:rFonts w:ascii="Arial" w:hAnsi="Arial" w:cs="Arial"/>
          <w:color w:val="010000"/>
          <w:sz w:val="20"/>
        </w:rPr>
        <w:t>Proposal on dividend payment in 2023</w:t>
      </w:r>
    </w:p>
    <w:p w14:paraId="00000014" w14:textId="77777777" w:rsidR="0091125B" w:rsidRPr="00C96F41" w:rsidRDefault="00715A93" w:rsidP="00715A93">
      <w:pPr>
        <w:numPr>
          <w:ilvl w:val="1"/>
          <w:numId w:val="1"/>
        </w:numPr>
        <w:pBdr>
          <w:top w:val="nil"/>
          <w:left w:val="nil"/>
          <w:bottom w:val="nil"/>
          <w:right w:val="nil"/>
          <w:between w:val="nil"/>
        </w:pBdr>
        <w:tabs>
          <w:tab w:val="left" w:pos="450"/>
          <w:tab w:val="left" w:pos="1088"/>
        </w:tabs>
        <w:spacing w:after="120" w:line="360" w:lineRule="auto"/>
        <w:rPr>
          <w:rFonts w:ascii="Arial" w:eastAsia="Arial" w:hAnsi="Arial" w:cs="Arial"/>
          <w:color w:val="010000"/>
          <w:sz w:val="20"/>
          <w:szCs w:val="20"/>
        </w:rPr>
      </w:pPr>
      <w:r w:rsidRPr="00C96F41">
        <w:rPr>
          <w:rFonts w:ascii="Arial" w:hAnsi="Arial" w:cs="Arial"/>
          <w:color w:val="010000"/>
          <w:sz w:val="20"/>
        </w:rPr>
        <w:t>Proposal on approving the remuneration, salary and bonus of the Board of Directors, the Supervisory Board in 2023 and the plan for 2024</w:t>
      </w:r>
    </w:p>
    <w:p w14:paraId="00000015" w14:textId="4D583229" w:rsidR="0091125B" w:rsidRPr="00C96F41" w:rsidRDefault="00715A93" w:rsidP="00C96F41">
      <w:pPr>
        <w:pStyle w:val="ListParagraph"/>
        <w:numPr>
          <w:ilvl w:val="1"/>
          <w:numId w:val="1"/>
        </w:numPr>
        <w:pBdr>
          <w:top w:val="nil"/>
          <w:left w:val="nil"/>
          <w:bottom w:val="nil"/>
          <w:right w:val="nil"/>
          <w:between w:val="nil"/>
        </w:pBdr>
        <w:tabs>
          <w:tab w:val="left" w:pos="450"/>
          <w:tab w:val="left" w:pos="1486"/>
        </w:tabs>
        <w:spacing w:after="120" w:line="360" w:lineRule="auto"/>
        <w:rPr>
          <w:rFonts w:ascii="Arial" w:eastAsia="Arial" w:hAnsi="Arial" w:cs="Arial"/>
          <w:color w:val="010000"/>
          <w:sz w:val="20"/>
          <w:szCs w:val="20"/>
        </w:rPr>
      </w:pPr>
      <w:r w:rsidRPr="00C96F41">
        <w:rPr>
          <w:rFonts w:ascii="Arial" w:hAnsi="Arial" w:cs="Arial"/>
          <w:color w:val="010000"/>
          <w:sz w:val="20"/>
        </w:rPr>
        <w:t>Other contents under the authority of the General Meeting of Shareholders.</w:t>
      </w:r>
    </w:p>
    <w:p w14:paraId="00000016" w14:textId="77777777" w:rsidR="0091125B" w:rsidRPr="00C96F41" w:rsidRDefault="00715A93" w:rsidP="00C96F41">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Assign the Organizing Committee of the Annual General Meeting of Shareholders 2024 to carry out the necessary procedures to prepare and organize the General Meeting of Shareholders in accordance with the provisions of the Company Charter and current law.</w:t>
      </w:r>
    </w:p>
    <w:p w14:paraId="00000017" w14:textId="77777777" w:rsidR="0091125B" w:rsidRPr="00C96F41" w:rsidRDefault="00715A93" w:rsidP="00715A93">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t>Article 2. This Resolution takes effect from the date of its signing.</w:t>
      </w:r>
    </w:p>
    <w:p w14:paraId="00000018" w14:textId="77777777" w:rsidR="0091125B" w:rsidRPr="00C96F41" w:rsidRDefault="00715A93" w:rsidP="00715A93">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C96F41">
        <w:rPr>
          <w:rFonts w:ascii="Arial" w:hAnsi="Arial" w:cs="Arial"/>
          <w:color w:val="010000"/>
          <w:sz w:val="20"/>
        </w:rPr>
        <w:lastRenderedPageBreak/>
        <w:t>Members of the Board of Directors, the Manager, heads of departments and relevant individuals are responsible for the implementation of this Resolution.</w:t>
      </w:r>
    </w:p>
    <w:sectPr w:rsidR="0091125B" w:rsidRPr="00C96F41" w:rsidSect="00715A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54"/>
    <w:multiLevelType w:val="multilevel"/>
    <w:tmpl w:val="DA64C8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D318ED"/>
    <w:multiLevelType w:val="multilevel"/>
    <w:tmpl w:val="E8D267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6A7D9B"/>
    <w:multiLevelType w:val="multilevel"/>
    <w:tmpl w:val="029A0D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90A01EE"/>
    <w:multiLevelType w:val="multilevel"/>
    <w:tmpl w:val="581212E0"/>
    <w:lvl w:ilvl="0">
      <w:start w:val="5"/>
      <w:numFmt w:val="decimal"/>
      <w:lvlText w:val="%1."/>
      <w:lvlJc w:val="left"/>
      <w:pPr>
        <w:ind w:left="0" w:firstLine="0"/>
      </w:pPr>
      <w:rPr>
        <w:rFonts w:ascii="Arial" w:eastAsia="Arial" w:hAnsi="Arial" w:cs="Arial"/>
        <w:b w:val="0"/>
        <w:i w:val="0"/>
        <w:sz w:val="20"/>
        <w:szCs w:val="20"/>
        <w:u w:val="none"/>
      </w:rPr>
    </w:lvl>
    <w:lvl w:ilvl="1">
      <w:start w:val="5"/>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5B"/>
    <w:rsid w:val="00715A93"/>
    <w:rsid w:val="0091125B"/>
    <w:rsid w:val="00C96F4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CB1B"/>
  <w15:docId w15:val="{C7C5DFDF-002E-4073-A7DB-7BBBA922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6"/>
      <w:szCs w:val="3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3A1817"/>
      <w:sz w:val="19"/>
      <w:szCs w:val="19"/>
      <w:u w:val="none"/>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Times New Roman" w:eastAsia="Times New Roman" w:hAnsi="Times New Roman" w:cs="Times New Roman"/>
      <w:sz w:val="36"/>
      <w:szCs w:val="36"/>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customStyle="1" w:styleId="Bodytext30">
    <w:name w:val="Body text (3)"/>
    <w:basedOn w:val="Normal"/>
    <w:link w:val="Bodytext3"/>
    <w:rPr>
      <w:rFonts w:ascii="Arial" w:eastAsia="Arial" w:hAnsi="Arial" w:cs="Arial"/>
      <w:b/>
      <w:bCs/>
      <w:color w:val="3A1817"/>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42dVQzjTECs3ON2iVCkju5Tyw==">CgMxLjA4AHIhMXlPOXN1XzJyQ1hFeG5iaDdLMHNnSFN0RllMWXhjS2ww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1667</Characters>
  <Application>Microsoft Office Word</Application>
  <DocSecurity>0</DocSecurity>
  <Lines>33</Lines>
  <Paragraphs>27</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Minh Hiếu Kiều</cp:lastModifiedBy>
  <cp:revision>3</cp:revision>
  <dcterms:created xsi:type="dcterms:W3CDTF">2024-03-05T04:17:00Z</dcterms:created>
  <dcterms:modified xsi:type="dcterms:W3CDTF">2024-03-06T01:12:00Z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726a2a2799823b39c24586fcba926053806dff9d9992cacdc2ccd7f6c1e8dc0e</vt:lpwstr>
  </property>
</Properties>
</file>