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8C02" w14:textId="77777777" w:rsidR="00BE494D" w:rsidRPr="00442D9F" w:rsidRDefault="00BE494D" w:rsidP="00C94368">
      <w:pPr>
        <w:pStyle w:val="Khc0"/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  <w:szCs w:val="24"/>
        </w:rPr>
      </w:pPr>
      <w:r w:rsidRPr="00442D9F">
        <w:rPr>
          <w:rFonts w:ascii="Arial" w:hAnsi="Arial" w:cs="Arial"/>
          <w:b/>
          <w:color w:val="010000"/>
          <w:sz w:val="20"/>
        </w:rPr>
        <w:t>SGD: Board Resolution</w:t>
      </w:r>
    </w:p>
    <w:p w14:paraId="0202F0F6" w14:textId="35206955" w:rsidR="00C6106A" w:rsidRPr="00442D9F" w:rsidRDefault="00BE494D" w:rsidP="00C94368">
      <w:pPr>
        <w:pStyle w:val="Khc0"/>
        <w:spacing w:after="120" w:line="360" w:lineRule="auto"/>
        <w:jc w:val="both"/>
        <w:rPr>
          <w:rFonts w:ascii="Arial" w:hAnsi="Arial" w:cs="Arial"/>
          <w:color w:val="010000"/>
          <w:sz w:val="20"/>
          <w:szCs w:val="28"/>
        </w:rPr>
      </w:pPr>
      <w:r w:rsidRPr="00442D9F">
        <w:rPr>
          <w:rFonts w:ascii="Arial" w:hAnsi="Arial" w:cs="Arial"/>
          <w:color w:val="010000"/>
          <w:sz w:val="20"/>
        </w:rPr>
        <w:t>On March 01, 2024, Educational Book JSC in Ho Chi Minh City</w:t>
      </w:r>
      <w:r w:rsidR="00C94368" w:rsidRPr="00442D9F">
        <w:rPr>
          <w:rFonts w:ascii="Arial" w:hAnsi="Arial" w:cs="Arial"/>
          <w:color w:val="010000"/>
          <w:sz w:val="20"/>
        </w:rPr>
        <w:t xml:space="preserve"> </w:t>
      </w:r>
      <w:r w:rsidRPr="00442D9F">
        <w:rPr>
          <w:rFonts w:ascii="Arial" w:hAnsi="Arial" w:cs="Arial"/>
          <w:color w:val="010000"/>
          <w:sz w:val="20"/>
        </w:rPr>
        <w:t>announced Resolution No. 02/NQ-HDQT as follows:</w:t>
      </w:r>
    </w:p>
    <w:p w14:paraId="45E2C4BD" w14:textId="77777777" w:rsidR="00C6106A" w:rsidRPr="00442D9F" w:rsidRDefault="003157AC" w:rsidP="00C94368">
      <w:pPr>
        <w:pStyle w:val="Vnbnnidung0"/>
        <w:tabs>
          <w:tab w:val="left" w:pos="118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42D9F">
        <w:rPr>
          <w:rFonts w:ascii="Arial" w:hAnsi="Arial" w:cs="Arial"/>
          <w:color w:val="010000"/>
          <w:sz w:val="20"/>
        </w:rPr>
        <w:t>Article 1: Approve the Plan on the organization of the Annual General Meeting of Shareholders 2024 as follows:</w:t>
      </w:r>
    </w:p>
    <w:p w14:paraId="27A2696B" w14:textId="5B2C4EEC" w:rsidR="00C6106A" w:rsidRPr="00442D9F" w:rsidRDefault="003157AC" w:rsidP="00C94368">
      <w:pPr>
        <w:pStyle w:val="Vnbnnidung0"/>
        <w:numPr>
          <w:ilvl w:val="0"/>
          <w:numId w:val="1"/>
        </w:numPr>
        <w:tabs>
          <w:tab w:val="left" w:pos="426"/>
          <w:tab w:val="left" w:pos="198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42D9F">
        <w:rPr>
          <w:rFonts w:ascii="Arial" w:hAnsi="Arial" w:cs="Arial"/>
          <w:color w:val="010000"/>
          <w:sz w:val="20"/>
        </w:rPr>
        <w:t>Meeting time: 8.30 a.m</w:t>
      </w:r>
      <w:r w:rsidR="00C60096" w:rsidRPr="00442D9F">
        <w:rPr>
          <w:rFonts w:ascii="Arial" w:hAnsi="Arial" w:cs="Arial"/>
          <w:color w:val="010000"/>
          <w:sz w:val="20"/>
        </w:rPr>
        <w:t>.</w:t>
      </w:r>
    </w:p>
    <w:p w14:paraId="1CB307CA" w14:textId="77777777" w:rsidR="00C6106A" w:rsidRPr="00442D9F" w:rsidRDefault="003157AC" w:rsidP="00C94368">
      <w:pPr>
        <w:pStyle w:val="Vnbnnidung0"/>
        <w:numPr>
          <w:ilvl w:val="0"/>
          <w:numId w:val="1"/>
        </w:numPr>
        <w:tabs>
          <w:tab w:val="left" w:pos="426"/>
          <w:tab w:val="left" w:pos="198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42D9F">
        <w:rPr>
          <w:rFonts w:ascii="Arial" w:hAnsi="Arial" w:cs="Arial"/>
          <w:color w:val="010000"/>
          <w:sz w:val="20"/>
        </w:rPr>
        <w:t>Meeting Date: Thursday, March 28, 2024.</w:t>
      </w:r>
    </w:p>
    <w:p w14:paraId="1B3E82AA" w14:textId="4DDCA733" w:rsidR="00C6106A" w:rsidRPr="00442D9F" w:rsidRDefault="003157AC" w:rsidP="00C94368">
      <w:pPr>
        <w:pStyle w:val="Vnbnnidung0"/>
        <w:numPr>
          <w:ilvl w:val="0"/>
          <w:numId w:val="1"/>
        </w:numPr>
        <w:tabs>
          <w:tab w:val="left" w:pos="426"/>
          <w:tab w:val="left" w:pos="198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42D9F">
        <w:rPr>
          <w:rFonts w:ascii="Arial" w:hAnsi="Arial" w:cs="Arial"/>
          <w:color w:val="010000"/>
          <w:sz w:val="20"/>
        </w:rPr>
        <w:t>Venue: The Hall of Educational Book JSC in Ho Chi Minh City</w:t>
      </w:r>
      <w:r w:rsidR="00C60096" w:rsidRPr="00442D9F">
        <w:rPr>
          <w:rFonts w:ascii="Arial" w:hAnsi="Arial" w:cs="Arial"/>
          <w:color w:val="010000"/>
          <w:sz w:val="20"/>
        </w:rPr>
        <w:t>.</w:t>
      </w:r>
      <w:r w:rsidRPr="00442D9F">
        <w:rPr>
          <w:rFonts w:ascii="Arial" w:hAnsi="Arial" w:cs="Arial"/>
          <w:color w:val="010000"/>
          <w:sz w:val="20"/>
        </w:rPr>
        <w:t xml:space="preserve"> No. 363 Hung Phu Street, Ward 9, District 8, Ho Chi Minh City</w:t>
      </w:r>
    </w:p>
    <w:p w14:paraId="482762AA" w14:textId="77777777" w:rsidR="00C6106A" w:rsidRPr="00442D9F" w:rsidRDefault="003157AC" w:rsidP="00C94368">
      <w:pPr>
        <w:pStyle w:val="Vnbnnidung0"/>
        <w:numPr>
          <w:ilvl w:val="0"/>
          <w:numId w:val="1"/>
        </w:numPr>
        <w:tabs>
          <w:tab w:val="left" w:pos="426"/>
          <w:tab w:val="left" w:pos="198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42D9F">
        <w:rPr>
          <w:rFonts w:ascii="Arial" w:hAnsi="Arial" w:cs="Arial"/>
          <w:color w:val="010000"/>
          <w:sz w:val="20"/>
        </w:rPr>
        <w:t>Conditions of participation: Shareholders with the company’ shares which were recorded until February 23, 2024</w:t>
      </w:r>
    </w:p>
    <w:p w14:paraId="2A00E25C" w14:textId="7787A373" w:rsidR="00C6106A" w:rsidRPr="00442D9F" w:rsidRDefault="003157AC" w:rsidP="00C94368">
      <w:pPr>
        <w:pStyle w:val="Vnbnnidung0"/>
        <w:numPr>
          <w:ilvl w:val="0"/>
          <w:numId w:val="1"/>
        </w:numPr>
        <w:tabs>
          <w:tab w:val="left" w:pos="426"/>
          <w:tab w:val="left" w:pos="198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42D9F">
        <w:rPr>
          <w:rFonts w:ascii="Arial" w:hAnsi="Arial" w:cs="Arial"/>
          <w:color w:val="010000"/>
          <w:sz w:val="20"/>
        </w:rPr>
        <w:t>Meeting contents: Approve Reports in 2023, targets and orientations for production and business activities in 2024, elect members of the Board of Directors, the Supervisory Board the V term (2024-2028) and other contents submitted to the General Meeting of Shareholders for approvals.</w:t>
      </w:r>
    </w:p>
    <w:p w14:paraId="7EF8ABA6" w14:textId="722E4732" w:rsidR="00C6106A" w:rsidRPr="00442D9F" w:rsidRDefault="003157AC" w:rsidP="00C94368">
      <w:pPr>
        <w:pStyle w:val="Vnbnnidung0"/>
        <w:tabs>
          <w:tab w:val="left" w:pos="118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42D9F">
        <w:rPr>
          <w:rFonts w:ascii="Arial" w:hAnsi="Arial" w:cs="Arial"/>
          <w:color w:val="010000"/>
          <w:sz w:val="20"/>
        </w:rPr>
        <w:t>Article 2: The Board of Directors assigns the Executive Board to continue to implement works related to organiz</w:t>
      </w:r>
      <w:r w:rsidR="00442D9F" w:rsidRPr="00442D9F">
        <w:rPr>
          <w:rFonts w:ascii="Arial" w:hAnsi="Arial" w:cs="Arial"/>
          <w:color w:val="010000"/>
          <w:sz w:val="20"/>
        </w:rPr>
        <w:t>ing the</w:t>
      </w:r>
      <w:r w:rsidRPr="00442D9F">
        <w:rPr>
          <w:rFonts w:ascii="Arial" w:hAnsi="Arial" w:cs="Arial"/>
          <w:color w:val="010000"/>
          <w:sz w:val="20"/>
        </w:rPr>
        <w:t xml:space="preserve"> Annual General Meeting of Shareholders in 2024 according to the proposed schedule and plan to achieve the best outcomes.</w:t>
      </w:r>
    </w:p>
    <w:p w14:paraId="24DE0368" w14:textId="77777777" w:rsidR="00BE494D" w:rsidRPr="00442D9F" w:rsidRDefault="003157AC" w:rsidP="00C94368">
      <w:pPr>
        <w:pStyle w:val="Vnbnnidung0"/>
        <w:tabs>
          <w:tab w:val="left" w:pos="118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42D9F">
        <w:rPr>
          <w:rFonts w:ascii="Arial" w:hAnsi="Arial" w:cs="Arial"/>
          <w:color w:val="010000"/>
          <w:sz w:val="20"/>
        </w:rPr>
        <w:t>Article 3: This Resolution takes effect from the date of its signing, the Executive Board of Educational Book JSC in Ho Chi Minh City is responsible for implementing this Resolution.</w:t>
      </w:r>
    </w:p>
    <w:sectPr w:rsidR="00BE494D" w:rsidRPr="00442D9F" w:rsidSect="00C94368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3A56" w14:textId="77777777" w:rsidR="0099648B" w:rsidRDefault="0099648B">
      <w:r>
        <w:separator/>
      </w:r>
    </w:p>
  </w:endnote>
  <w:endnote w:type="continuationSeparator" w:id="0">
    <w:p w14:paraId="0FFBA166" w14:textId="77777777" w:rsidR="0099648B" w:rsidRDefault="0099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39F4" w14:textId="77777777" w:rsidR="0099648B" w:rsidRDefault="0099648B"/>
  </w:footnote>
  <w:footnote w:type="continuationSeparator" w:id="0">
    <w:p w14:paraId="0A807726" w14:textId="77777777" w:rsidR="0099648B" w:rsidRDefault="009964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47F9"/>
    <w:multiLevelType w:val="multilevel"/>
    <w:tmpl w:val="87A0890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D0552"/>
    <w:multiLevelType w:val="multilevel"/>
    <w:tmpl w:val="CBA4F0C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6A"/>
    <w:rsid w:val="003157AC"/>
    <w:rsid w:val="00442D9F"/>
    <w:rsid w:val="007A0CB6"/>
    <w:rsid w:val="0099648B"/>
    <w:rsid w:val="00BE494D"/>
    <w:rsid w:val="00C60096"/>
    <w:rsid w:val="00C6106A"/>
    <w:rsid w:val="00C9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A39E9"/>
  <w15:docId w15:val="{6D4E2113-540B-4471-AC55-9716A721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5"/>
      <w:szCs w:val="15"/>
    </w:rPr>
  </w:style>
  <w:style w:type="paragraph" w:customStyle="1" w:styleId="Vnbnnidung20">
    <w:name w:val="Văn bản nội dung (2)"/>
    <w:basedOn w:val="Normal"/>
    <w:link w:val="Vnbnnidung2"/>
    <w:pPr>
      <w:spacing w:line="175" w:lineRule="auto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1045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2024-03-05T03:30:00Z</dcterms:created>
  <dcterms:modified xsi:type="dcterms:W3CDTF">2024-03-06T01:58:00Z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1cbeec9e243a1f18e0f0447f7a8a4015177c3b2da270c3e493eeca1657345341</vt:lpwstr>
  </property>
</Properties>
</file>