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5E48" w14:textId="28B3524E" w:rsidR="002525AF" w:rsidRPr="00D12CED" w:rsidRDefault="002525AF" w:rsidP="003D0300">
      <w:pPr>
        <w:pStyle w:val="BodyText"/>
        <w:spacing w:after="120" w:line="360" w:lineRule="auto"/>
        <w:ind w:firstLine="0"/>
        <w:jc w:val="both"/>
        <w:rPr>
          <w:rFonts w:ascii="Arial" w:hAnsi="Arial" w:cs="Arial"/>
          <w:b/>
          <w:i w:val="0"/>
          <w:iCs w:val="0"/>
          <w:color w:val="010000"/>
          <w:sz w:val="20"/>
          <w:szCs w:val="26"/>
        </w:rPr>
      </w:pPr>
      <w:r w:rsidRPr="00D12CED">
        <w:rPr>
          <w:rFonts w:ascii="Arial" w:hAnsi="Arial" w:cs="Arial"/>
          <w:b/>
          <w:i w:val="0"/>
          <w:color w:val="010000"/>
          <w:sz w:val="20"/>
        </w:rPr>
        <w:t>BMF: Board Resolution</w:t>
      </w:r>
    </w:p>
    <w:p w14:paraId="4878D9F8" w14:textId="3F5EC6C0" w:rsidR="002525AF" w:rsidRPr="00D12CED" w:rsidRDefault="002525AF" w:rsidP="003D0300">
      <w:pPr>
        <w:pStyle w:val="BodyText"/>
        <w:spacing w:after="120" w:line="360" w:lineRule="auto"/>
        <w:ind w:firstLine="0"/>
        <w:jc w:val="both"/>
        <w:rPr>
          <w:rFonts w:ascii="Arial" w:hAnsi="Arial" w:cs="Arial"/>
          <w:i w:val="0"/>
          <w:iCs w:val="0"/>
          <w:color w:val="010000"/>
          <w:sz w:val="20"/>
          <w:szCs w:val="26"/>
        </w:rPr>
      </w:pPr>
      <w:r w:rsidRPr="00D12CED">
        <w:rPr>
          <w:rFonts w:ascii="Arial" w:hAnsi="Arial" w:cs="Arial"/>
          <w:i w:val="0"/>
          <w:color w:val="010000"/>
          <w:sz w:val="20"/>
        </w:rPr>
        <w:t>On March 25, 2024, Dong Nai Building Material and Fuel Joint Stock Company announced Resolution No. 203/2024/NQ-HDQTCD as follows:</w:t>
      </w:r>
    </w:p>
    <w:p w14:paraId="7CB9E5BF" w14:textId="6EE1AD61" w:rsidR="00541D44" w:rsidRPr="00D12CED" w:rsidRDefault="006E794C" w:rsidP="003D0300">
      <w:pPr>
        <w:pStyle w:val="BodyText"/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D12CED">
        <w:rPr>
          <w:rFonts w:ascii="Arial" w:hAnsi="Arial" w:cs="Arial"/>
          <w:i w:val="0"/>
          <w:color w:val="010000"/>
          <w:sz w:val="20"/>
        </w:rPr>
        <w:t xml:space="preserve">‎‎Article 1. Promulgate </w:t>
      </w:r>
      <w:r w:rsidR="00D12CED" w:rsidRPr="00D12CED">
        <w:rPr>
          <w:rFonts w:ascii="Arial" w:hAnsi="Arial" w:cs="Arial"/>
          <w:i w:val="0"/>
          <w:color w:val="010000"/>
          <w:sz w:val="20"/>
        </w:rPr>
        <w:t xml:space="preserve">together with this Resolution </w:t>
      </w:r>
      <w:r w:rsidRPr="00D12CED">
        <w:rPr>
          <w:rFonts w:ascii="Arial" w:hAnsi="Arial" w:cs="Arial"/>
          <w:i w:val="0"/>
          <w:color w:val="010000"/>
          <w:sz w:val="20"/>
        </w:rPr>
        <w:t>the Regulation on information disclosure</w:t>
      </w:r>
      <w:r w:rsidR="00D12CED" w:rsidRPr="00D12CED">
        <w:rPr>
          <w:rFonts w:ascii="Arial" w:hAnsi="Arial" w:cs="Arial"/>
          <w:i w:val="0"/>
          <w:color w:val="010000"/>
          <w:sz w:val="20"/>
        </w:rPr>
        <w:t xml:space="preserve"> </w:t>
      </w:r>
      <w:r w:rsidRPr="00D12CED">
        <w:rPr>
          <w:rFonts w:ascii="Arial" w:hAnsi="Arial" w:cs="Arial"/>
          <w:i w:val="0"/>
          <w:color w:val="010000"/>
          <w:sz w:val="20"/>
        </w:rPr>
        <w:t>of Dong Nai Building Material and Fuel Joint Stock Company</w:t>
      </w:r>
      <w:r w:rsidR="00D12CED" w:rsidRPr="00D12CED">
        <w:rPr>
          <w:rFonts w:ascii="Arial" w:hAnsi="Arial" w:cs="Arial"/>
          <w:i w:val="0"/>
          <w:color w:val="010000"/>
          <w:sz w:val="20"/>
        </w:rPr>
        <w:t>.</w:t>
      </w:r>
    </w:p>
    <w:p w14:paraId="02AFDB3C" w14:textId="699E295B" w:rsidR="00541D44" w:rsidRPr="00D12CED" w:rsidRDefault="006E794C" w:rsidP="003D0300">
      <w:pPr>
        <w:pStyle w:val="BodyText"/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D12CED">
        <w:rPr>
          <w:rFonts w:ascii="Arial" w:hAnsi="Arial" w:cs="Arial"/>
          <w:i w:val="0"/>
          <w:color w:val="010000"/>
          <w:sz w:val="20"/>
        </w:rPr>
        <w:t>Article 2: Members of the Board of Directors, the Superviso</w:t>
      </w:r>
      <w:bookmarkStart w:id="0" w:name="_GoBack"/>
      <w:bookmarkEnd w:id="0"/>
      <w:r w:rsidRPr="00D12CED">
        <w:rPr>
          <w:rFonts w:ascii="Arial" w:hAnsi="Arial" w:cs="Arial"/>
          <w:i w:val="0"/>
          <w:color w:val="010000"/>
          <w:sz w:val="20"/>
        </w:rPr>
        <w:t xml:space="preserve">ry Board, the Board of </w:t>
      </w:r>
      <w:r w:rsidR="00D12CED" w:rsidRPr="00D12CED">
        <w:rPr>
          <w:rFonts w:ascii="Arial" w:hAnsi="Arial" w:cs="Arial"/>
          <w:i w:val="0"/>
          <w:color w:val="010000"/>
          <w:sz w:val="20"/>
        </w:rPr>
        <w:t>Managers</w:t>
      </w:r>
      <w:r w:rsidRPr="00D12CED">
        <w:rPr>
          <w:rFonts w:ascii="Arial" w:hAnsi="Arial" w:cs="Arial"/>
          <w:i w:val="0"/>
          <w:color w:val="010000"/>
          <w:sz w:val="20"/>
        </w:rPr>
        <w:t>, and relevant functional departments are responsible for implementing this Resolution.</w:t>
      </w:r>
    </w:p>
    <w:p w14:paraId="2F7A303D" w14:textId="73711F30" w:rsidR="00541D44" w:rsidRPr="00D12CED" w:rsidRDefault="006E794C" w:rsidP="003D0300">
      <w:pPr>
        <w:pStyle w:val="BodyText"/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D12CED">
        <w:rPr>
          <w:rFonts w:ascii="Arial" w:hAnsi="Arial" w:cs="Arial"/>
          <w:i w:val="0"/>
          <w:color w:val="010000"/>
          <w:sz w:val="20"/>
        </w:rPr>
        <w:t>This Resolution takes effect from the date of its signing.</w:t>
      </w:r>
    </w:p>
    <w:sectPr w:rsidR="00541D44" w:rsidRPr="00D12CED" w:rsidSect="00D12CED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2EBAB" w14:textId="77777777" w:rsidR="009814FB" w:rsidRDefault="009814FB">
      <w:r>
        <w:separator/>
      </w:r>
    </w:p>
  </w:endnote>
  <w:endnote w:type="continuationSeparator" w:id="0">
    <w:p w14:paraId="15FAA4A9" w14:textId="77777777" w:rsidR="009814FB" w:rsidRDefault="009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37126" w14:textId="77777777" w:rsidR="009814FB" w:rsidRDefault="009814FB"/>
  </w:footnote>
  <w:footnote w:type="continuationSeparator" w:id="0">
    <w:p w14:paraId="6A1722DA" w14:textId="77777777" w:rsidR="009814FB" w:rsidRDefault="009814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487E"/>
    <w:multiLevelType w:val="multilevel"/>
    <w:tmpl w:val="D390E01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41A58"/>
    <w:multiLevelType w:val="multilevel"/>
    <w:tmpl w:val="CAF00A5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44"/>
    <w:rsid w:val="001D5891"/>
    <w:rsid w:val="002525AF"/>
    <w:rsid w:val="003A05EF"/>
    <w:rsid w:val="003D0300"/>
    <w:rsid w:val="00541D44"/>
    <w:rsid w:val="006E794C"/>
    <w:rsid w:val="00897658"/>
    <w:rsid w:val="008B17BD"/>
    <w:rsid w:val="009814FB"/>
    <w:rsid w:val="00D12CED"/>
    <w:rsid w:val="00D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86D57"/>
  <w15:docId w15:val="{BD3575AF-8AB4-4008-BD52-A05DC7A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Bodytext50">
    <w:name w:val="Body text (5)"/>
    <w:basedOn w:val="Normal"/>
    <w:link w:val="Bodytext5"/>
    <w:pPr>
      <w:spacing w:line="302" w:lineRule="auto"/>
    </w:pPr>
    <w:rPr>
      <w:rFonts w:ascii="Arial" w:eastAsia="Arial" w:hAnsi="Arial" w:cs="Arial"/>
      <w:sz w:val="11"/>
      <w:szCs w:val="11"/>
    </w:rPr>
  </w:style>
  <w:style w:type="paragraph" w:customStyle="1" w:styleId="Bodytext30">
    <w:name w:val="Body text (3)"/>
    <w:basedOn w:val="Normal"/>
    <w:link w:val="Bodytext3"/>
    <w:pPr>
      <w:ind w:left="314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156" w:lineRule="auto"/>
    </w:pPr>
    <w:rPr>
      <w:rFonts w:ascii="Arial" w:eastAsia="Arial" w:hAnsi="Arial" w:cs="Arial"/>
      <w:sz w:val="8"/>
      <w:szCs w:val="8"/>
    </w:rPr>
  </w:style>
  <w:style w:type="paragraph" w:customStyle="1" w:styleId="Bodytext70">
    <w:name w:val="Body text (7)"/>
    <w:basedOn w:val="Normal"/>
    <w:link w:val="Bodytext7"/>
    <w:pPr>
      <w:spacing w:line="180" w:lineRule="auto"/>
      <w:ind w:firstLine="300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al"/>
    <w:link w:val="Bodytext4"/>
    <w:pPr>
      <w:ind w:firstLine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Normal"/>
    <w:link w:val="Bodytext6"/>
    <w:pPr>
      <w:spacing w:line="180" w:lineRule="auto"/>
      <w:ind w:left="5400"/>
    </w:pPr>
    <w:rPr>
      <w:rFonts w:ascii="Times New Roman" w:eastAsia="Times New Roman" w:hAnsi="Times New Roman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466</Characters>
  <Application>Microsoft Office Word</Application>
  <DocSecurity>0</DocSecurity>
  <Lines>8</Lines>
  <Paragraphs>5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2024-03-29T08:08:00Z</dcterms:created>
  <dcterms:modified xsi:type="dcterms:W3CDTF">2024-04-01T04:15:00Z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b35965449e4cade9ecab1c19123a0ef89155556d68e6f15aa675f532e7e40e4e</vt:lpwstr>
  </property>
</Properties>
</file>