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6D56" w:rsidRPr="00F26139" w:rsidRDefault="002A48C2" w:rsidP="00D96A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8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F26139">
        <w:rPr>
          <w:rFonts w:ascii="Arial" w:hAnsi="Arial" w:cs="Arial"/>
          <w:b/>
          <w:bCs/>
          <w:color w:val="010000"/>
          <w:sz w:val="20"/>
        </w:rPr>
        <w:t>L45:</w:t>
      </w:r>
      <w:r w:rsidRPr="00F26139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096D56" w:rsidRPr="00F26139" w:rsidRDefault="002A48C2" w:rsidP="00D96A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 xml:space="preserve">On March 28, 2024, </w:t>
      </w:r>
      <w:proofErr w:type="spellStart"/>
      <w:r w:rsidRPr="00F26139">
        <w:rPr>
          <w:rFonts w:ascii="Arial" w:hAnsi="Arial" w:cs="Arial"/>
          <w:color w:val="010000"/>
          <w:sz w:val="20"/>
        </w:rPr>
        <w:t>Lilama</w:t>
      </w:r>
      <w:proofErr w:type="spellEnd"/>
      <w:r w:rsidRPr="00F26139">
        <w:rPr>
          <w:rFonts w:ascii="Arial" w:hAnsi="Arial" w:cs="Arial"/>
          <w:color w:val="010000"/>
          <w:sz w:val="20"/>
        </w:rPr>
        <w:t xml:space="preserve"> 45.1 Joint Stock Company announced Board Resolution No. 09/2024/NQ-HDQT as follows:</w:t>
      </w:r>
    </w:p>
    <w:p w14:paraId="00000003" w14:textId="79D233E9" w:rsidR="00096D56" w:rsidRPr="00F26139" w:rsidRDefault="002A48C2" w:rsidP="00D96A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 xml:space="preserve">Article 1: The Board of Directors approves the preparation for the Annual </w:t>
      </w:r>
      <w:r w:rsidR="00D96A25">
        <w:rPr>
          <w:rFonts w:ascii="Arial" w:hAnsi="Arial" w:cs="Arial"/>
          <w:color w:val="010000"/>
          <w:sz w:val="20"/>
        </w:rPr>
        <w:t>General Meeting</w:t>
      </w:r>
      <w:r w:rsidRPr="00F26139">
        <w:rPr>
          <w:rFonts w:ascii="Arial" w:hAnsi="Arial" w:cs="Arial"/>
          <w:color w:val="010000"/>
          <w:sz w:val="20"/>
        </w:rPr>
        <w:t xml:space="preserve"> 2024 with the following contents:</w:t>
      </w:r>
    </w:p>
    <w:p w14:paraId="00000005" w14:textId="3AAC956E" w:rsidR="00096D56" w:rsidRPr="00D96A25" w:rsidRDefault="002A48C2" w:rsidP="00D96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3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 xml:space="preserve">Time to organize the Annual </w:t>
      </w:r>
      <w:r w:rsidR="00D96A25">
        <w:rPr>
          <w:rFonts w:ascii="Arial" w:hAnsi="Arial" w:cs="Arial"/>
          <w:color w:val="010000"/>
          <w:sz w:val="20"/>
        </w:rPr>
        <w:t>General Meeting</w:t>
      </w:r>
      <w:r w:rsidRPr="00F26139">
        <w:rPr>
          <w:rFonts w:ascii="Arial" w:hAnsi="Arial" w:cs="Arial"/>
          <w:color w:val="010000"/>
          <w:sz w:val="20"/>
        </w:rPr>
        <w:t xml:space="preserve"> 2024:</w:t>
      </w:r>
      <w:r w:rsidR="00D96A25">
        <w:rPr>
          <w:rFonts w:ascii="Arial" w:eastAsia="Arial" w:hAnsi="Arial" w:cs="Arial"/>
          <w:color w:val="010000"/>
          <w:sz w:val="20"/>
          <w:szCs w:val="20"/>
        </w:rPr>
        <w:t xml:space="preserve"> </w:t>
      </w:r>
      <w:bookmarkStart w:id="0" w:name="_GoBack"/>
      <w:bookmarkEnd w:id="0"/>
      <w:r w:rsidRPr="00D96A25">
        <w:rPr>
          <w:rFonts w:ascii="Arial" w:hAnsi="Arial" w:cs="Arial"/>
          <w:color w:val="010000"/>
          <w:sz w:val="20"/>
        </w:rPr>
        <w:t>April 17, 2024 (Wednesday).</w:t>
      </w:r>
    </w:p>
    <w:p w14:paraId="00000006" w14:textId="2EE96361" w:rsidR="00096D56" w:rsidRPr="00F26139" w:rsidRDefault="002A48C2" w:rsidP="00D96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>Venue:</w:t>
      </w:r>
      <w:r w:rsidR="00F26139" w:rsidRPr="00F26139">
        <w:rPr>
          <w:rFonts w:ascii="Arial" w:hAnsi="Arial" w:cs="Arial"/>
          <w:color w:val="010000"/>
          <w:sz w:val="20"/>
        </w:rPr>
        <w:t xml:space="preserve"> Cong Doan</w:t>
      </w:r>
      <w:r w:rsidRPr="00F26139">
        <w:rPr>
          <w:rFonts w:ascii="Arial" w:hAnsi="Arial" w:cs="Arial"/>
          <w:color w:val="010000"/>
          <w:sz w:val="20"/>
        </w:rPr>
        <w:t xml:space="preserve"> Thanh </w:t>
      </w:r>
      <w:proofErr w:type="gramStart"/>
      <w:r w:rsidRPr="00F26139">
        <w:rPr>
          <w:rFonts w:ascii="Arial" w:hAnsi="Arial" w:cs="Arial"/>
          <w:color w:val="010000"/>
          <w:sz w:val="20"/>
        </w:rPr>
        <w:t>Da</w:t>
      </w:r>
      <w:proofErr w:type="gramEnd"/>
      <w:r w:rsidRPr="00F26139">
        <w:rPr>
          <w:rFonts w:ascii="Arial" w:hAnsi="Arial" w:cs="Arial"/>
          <w:color w:val="010000"/>
          <w:sz w:val="20"/>
        </w:rPr>
        <w:t xml:space="preserve"> Hotel, located at Lot V Thanh Da Apartment, Ward 27, </w:t>
      </w:r>
      <w:proofErr w:type="spellStart"/>
      <w:r w:rsidRPr="00F26139">
        <w:rPr>
          <w:rFonts w:ascii="Arial" w:hAnsi="Arial" w:cs="Arial"/>
          <w:color w:val="010000"/>
          <w:sz w:val="20"/>
        </w:rPr>
        <w:t>Binh</w:t>
      </w:r>
      <w:proofErr w:type="spellEnd"/>
      <w:r w:rsidRPr="00F26139">
        <w:rPr>
          <w:rFonts w:ascii="Arial" w:hAnsi="Arial" w:cs="Arial"/>
          <w:color w:val="010000"/>
          <w:sz w:val="20"/>
        </w:rPr>
        <w:t xml:space="preserve"> Thanh District,</w:t>
      </w:r>
      <w:r w:rsidR="00F26139" w:rsidRPr="00F26139">
        <w:rPr>
          <w:rFonts w:ascii="Arial" w:hAnsi="Arial" w:cs="Arial"/>
          <w:color w:val="010000"/>
          <w:sz w:val="20"/>
        </w:rPr>
        <w:t xml:space="preserve"> Ho Chi Minh</w:t>
      </w:r>
      <w:r w:rsidRPr="00F26139">
        <w:rPr>
          <w:rFonts w:ascii="Arial" w:hAnsi="Arial" w:cs="Arial"/>
          <w:color w:val="010000"/>
          <w:sz w:val="20"/>
        </w:rPr>
        <w:t xml:space="preserve"> City.</w:t>
      </w:r>
    </w:p>
    <w:p w14:paraId="00000007" w14:textId="77777777" w:rsidR="00096D56" w:rsidRPr="00F26139" w:rsidRDefault="002A48C2" w:rsidP="00D96A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>Meeting contents:</w:t>
      </w:r>
    </w:p>
    <w:p w14:paraId="00000008" w14:textId="77777777" w:rsidR="00096D56" w:rsidRPr="00F26139" w:rsidRDefault="002A48C2" w:rsidP="00D96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>Report on the activities of the Board of Directors in 2023 and the plan for 2024</w:t>
      </w:r>
    </w:p>
    <w:p w14:paraId="00000009" w14:textId="77777777" w:rsidR="00096D56" w:rsidRPr="00F26139" w:rsidRDefault="002A48C2" w:rsidP="00D96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>Report on the activities of the Supervisory Board in 2023 and the plan for 2024;</w:t>
      </w:r>
    </w:p>
    <w:p w14:paraId="0000000A" w14:textId="7E1BE637" w:rsidR="00096D56" w:rsidRPr="00F26139" w:rsidRDefault="002A48C2" w:rsidP="00D96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 xml:space="preserve">Audited </w:t>
      </w:r>
      <w:r w:rsidR="00F26139" w:rsidRPr="00F26139">
        <w:rPr>
          <w:rFonts w:ascii="Arial" w:hAnsi="Arial" w:cs="Arial"/>
          <w:color w:val="010000"/>
          <w:sz w:val="20"/>
        </w:rPr>
        <w:t>Financial Statements</w:t>
      </w:r>
      <w:r w:rsidRPr="00F26139">
        <w:rPr>
          <w:rFonts w:ascii="Arial" w:hAnsi="Arial" w:cs="Arial"/>
          <w:color w:val="010000"/>
          <w:sz w:val="20"/>
        </w:rPr>
        <w:t xml:space="preserve"> 2023 of the Company;</w:t>
      </w:r>
    </w:p>
    <w:p w14:paraId="0000000B" w14:textId="77777777" w:rsidR="00096D56" w:rsidRPr="00F26139" w:rsidRDefault="002A48C2" w:rsidP="00D96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>Proposal on the draft of Profit Distribution Plan in 2023;</w:t>
      </w:r>
    </w:p>
    <w:p w14:paraId="0000000C" w14:textId="77777777" w:rsidR="00096D56" w:rsidRPr="00F26139" w:rsidRDefault="002A48C2" w:rsidP="00D96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>Proposal on Remuneration for the Board of Directors and Supervisory Board in 2023 and Remuneration Plan for 2024;</w:t>
      </w:r>
    </w:p>
    <w:p w14:paraId="0000000D" w14:textId="06F31EA3" w:rsidR="00096D56" w:rsidRPr="00F26139" w:rsidRDefault="002A48C2" w:rsidP="00D96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>Proposal on the selection of an audit company to audit</w:t>
      </w:r>
      <w:r w:rsidR="00F26139" w:rsidRPr="00F26139">
        <w:rPr>
          <w:rFonts w:ascii="Arial" w:hAnsi="Arial" w:cs="Arial"/>
          <w:color w:val="010000"/>
          <w:sz w:val="20"/>
        </w:rPr>
        <w:t xml:space="preserve"> the</w:t>
      </w:r>
      <w:r w:rsidRPr="00F26139">
        <w:rPr>
          <w:rFonts w:ascii="Arial" w:hAnsi="Arial" w:cs="Arial"/>
          <w:color w:val="010000"/>
          <w:sz w:val="20"/>
        </w:rPr>
        <w:t xml:space="preserve"> </w:t>
      </w:r>
      <w:r w:rsidR="00F26139" w:rsidRPr="00F26139">
        <w:rPr>
          <w:rFonts w:ascii="Arial" w:hAnsi="Arial" w:cs="Arial"/>
          <w:color w:val="010000"/>
          <w:sz w:val="20"/>
        </w:rPr>
        <w:t>Financial Statements</w:t>
      </w:r>
      <w:r w:rsidRPr="00F26139">
        <w:rPr>
          <w:rFonts w:ascii="Arial" w:hAnsi="Arial" w:cs="Arial"/>
          <w:color w:val="010000"/>
          <w:sz w:val="20"/>
        </w:rPr>
        <w:t xml:space="preserve"> 2024;</w:t>
      </w:r>
    </w:p>
    <w:p w14:paraId="0000000E" w14:textId="77777777" w:rsidR="00096D56" w:rsidRPr="00F26139" w:rsidRDefault="002A48C2" w:rsidP="00D96A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>Voting for issues under the authority of the General Meeting.</w:t>
      </w:r>
    </w:p>
    <w:p w14:paraId="0000000F" w14:textId="6733AB5C" w:rsidR="00096D56" w:rsidRPr="00F26139" w:rsidRDefault="002A48C2" w:rsidP="00D96A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 xml:space="preserve">Article 2: Assign the Chair of the Board of Directors to coordinate with the </w:t>
      </w:r>
      <w:r w:rsidR="00D96A25">
        <w:rPr>
          <w:rFonts w:ascii="Arial" w:hAnsi="Arial" w:cs="Arial"/>
          <w:color w:val="010000"/>
          <w:sz w:val="20"/>
        </w:rPr>
        <w:t>Executive Board</w:t>
      </w:r>
      <w:r w:rsidRPr="00F26139">
        <w:rPr>
          <w:rFonts w:ascii="Arial" w:hAnsi="Arial" w:cs="Arial"/>
          <w:color w:val="010000"/>
          <w:sz w:val="20"/>
        </w:rPr>
        <w:t xml:space="preserve">, relevant departments to implement the procedures and works and prepare the related dossiers and documents for the Annual </w:t>
      </w:r>
      <w:r w:rsidR="00D96A25">
        <w:rPr>
          <w:rFonts w:ascii="Arial" w:hAnsi="Arial" w:cs="Arial"/>
          <w:color w:val="010000"/>
          <w:sz w:val="20"/>
        </w:rPr>
        <w:t>General Meeting</w:t>
      </w:r>
      <w:r w:rsidRPr="00F26139">
        <w:rPr>
          <w:rFonts w:ascii="Arial" w:hAnsi="Arial" w:cs="Arial"/>
          <w:color w:val="010000"/>
          <w:sz w:val="20"/>
        </w:rPr>
        <w:t xml:space="preserve"> 2024 of the Company </w:t>
      </w:r>
      <w:r w:rsidR="00D96A25">
        <w:rPr>
          <w:rFonts w:ascii="Arial" w:hAnsi="Arial" w:cs="Arial"/>
          <w:color w:val="010000"/>
          <w:sz w:val="20"/>
        </w:rPr>
        <w:t>under applicable laws</w:t>
      </w:r>
      <w:r w:rsidRPr="00F26139">
        <w:rPr>
          <w:rFonts w:ascii="Arial" w:hAnsi="Arial" w:cs="Arial"/>
          <w:color w:val="010000"/>
          <w:sz w:val="20"/>
        </w:rPr>
        <w:t xml:space="preserve"> and the Company’s Charter</w:t>
      </w:r>
    </w:p>
    <w:p w14:paraId="00000010" w14:textId="2F8FA792" w:rsidR="00096D56" w:rsidRPr="00F26139" w:rsidRDefault="002A48C2" w:rsidP="00D96A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 xml:space="preserve">Article 3: Assign the Chair of the Board of Directors to approve the documents for the Annual </w:t>
      </w:r>
      <w:r w:rsidR="00D96A25">
        <w:rPr>
          <w:rFonts w:ascii="Arial" w:hAnsi="Arial" w:cs="Arial"/>
          <w:color w:val="010000"/>
          <w:sz w:val="20"/>
        </w:rPr>
        <w:t>General Meeting</w:t>
      </w:r>
      <w:r w:rsidRPr="00F26139">
        <w:rPr>
          <w:rFonts w:ascii="Arial" w:hAnsi="Arial" w:cs="Arial"/>
          <w:color w:val="010000"/>
          <w:sz w:val="20"/>
        </w:rPr>
        <w:t xml:space="preserve"> 2024 of the Company</w:t>
      </w:r>
    </w:p>
    <w:p w14:paraId="00000011" w14:textId="7280205C" w:rsidR="00096D56" w:rsidRPr="00F26139" w:rsidRDefault="002A48C2" w:rsidP="00D96A25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F26139">
        <w:rPr>
          <w:rFonts w:ascii="Arial" w:hAnsi="Arial" w:cs="Arial"/>
          <w:color w:val="010000"/>
          <w:sz w:val="20"/>
        </w:rPr>
        <w:t xml:space="preserve">Article 4: This </w:t>
      </w:r>
      <w:r w:rsidR="00D96A25">
        <w:rPr>
          <w:rFonts w:ascii="Arial" w:hAnsi="Arial" w:cs="Arial"/>
          <w:color w:val="010000"/>
          <w:sz w:val="20"/>
        </w:rPr>
        <w:t xml:space="preserve">Board </w:t>
      </w:r>
      <w:r w:rsidRPr="00F26139">
        <w:rPr>
          <w:rFonts w:ascii="Arial" w:hAnsi="Arial" w:cs="Arial"/>
          <w:color w:val="010000"/>
          <w:sz w:val="20"/>
        </w:rPr>
        <w:t>Resolution takes effect from the date of its signing.</w:t>
      </w:r>
    </w:p>
    <w:sectPr w:rsidR="00096D56" w:rsidRPr="00F26139" w:rsidSect="00605A0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488"/>
    <w:multiLevelType w:val="multilevel"/>
    <w:tmpl w:val="8E5621C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3D91C64"/>
    <w:multiLevelType w:val="multilevel"/>
    <w:tmpl w:val="DE529C92"/>
    <w:lvl w:ilvl="0">
      <w:start w:val="1"/>
      <w:numFmt w:val="bullet"/>
      <w:lvlText w:val="+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56"/>
    <w:rsid w:val="00096D56"/>
    <w:rsid w:val="002A48C2"/>
    <w:rsid w:val="00605A09"/>
    <w:rsid w:val="00D96A25"/>
    <w:rsid w:val="00F2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26765"/>
  <w15:docId w15:val="{BC856F35-9C93-4B9C-9FCF-8D2B7510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line="180" w:lineRule="auto"/>
    </w:pPr>
    <w:rPr>
      <w:rFonts w:ascii="Arial" w:eastAsia="Arial" w:hAnsi="Arial" w:cs="Arial"/>
      <w:sz w:val="15"/>
      <w:szCs w:val="15"/>
    </w:rPr>
  </w:style>
  <w:style w:type="paragraph" w:customStyle="1" w:styleId="Bodytext30">
    <w:name w:val="Body text (3)"/>
    <w:basedOn w:val="Normal"/>
    <w:link w:val="Bodytext3"/>
    <w:pPr>
      <w:ind w:left="347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PrdaFLtgq8asvvn7l9VWAq9xg==">CgMxLjA4AHIhMUpPVTUyU3AzQVgxWTJiWXc1bVlOOVJJMVpka05renRB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2024-04-01T03:23:00Z</dcterms:created>
  <dcterms:modified xsi:type="dcterms:W3CDTF">2024-04-01T03:23:00Z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a86449c715d73ff585822703a1d9e93978d2aab5a2502ac8c055750bf049a959</vt:lpwstr>
  </property>
</Properties>
</file>