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454BD" w14:textId="77777777" w:rsidR="00E86096" w:rsidRPr="0038606B" w:rsidRDefault="0038606B" w:rsidP="00CE4A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8606B">
        <w:rPr>
          <w:rFonts w:ascii="Arial" w:hAnsi="Arial" w:cs="Arial"/>
          <w:b/>
          <w:color w:val="010000"/>
          <w:sz w:val="20"/>
        </w:rPr>
        <w:t>SJG</w:t>
      </w:r>
      <w:r w:rsidRPr="0038606B">
        <w:rPr>
          <w:rFonts w:ascii="Arial" w:hAnsi="Arial" w:cs="Arial"/>
          <w:b/>
          <w:color w:val="010000"/>
          <w:sz w:val="20"/>
        </w:rPr>
        <w:t>:</w:t>
      </w:r>
      <w:r w:rsidRPr="0038606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3DC454BE" w14:textId="77777777" w:rsidR="00E86096" w:rsidRPr="0038606B" w:rsidRDefault="0038606B" w:rsidP="00CE4A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06B">
        <w:rPr>
          <w:rFonts w:ascii="Arial" w:hAnsi="Arial" w:cs="Arial"/>
          <w:color w:val="010000"/>
          <w:sz w:val="20"/>
        </w:rPr>
        <w:t xml:space="preserve">On </w:t>
      </w:r>
      <w:r w:rsidRPr="0038606B">
        <w:rPr>
          <w:rFonts w:ascii="Arial" w:hAnsi="Arial" w:cs="Arial"/>
          <w:color w:val="010000"/>
          <w:sz w:val="20"/>
        </w:rPr>
        <w:t>March</w:t>
      </w:r>
      <w:r w:rsidRPr="0038606B">
        <w:rPr>
          <w:rFonts w:ascii="Arial" w:hAnsi="Arial" w:cs="Arial"/>
          <w:color w:val="010000"/>
          <w:sz w:val="20"/>
        </w:rPr>
        <w:t xml:space="preserve"> </w:t>
      </w:r>
      <w:r w:rsidRPr="0038606B">
        <w:rPr>
          <w:rFonts w:ascii="Arial" w:hAnsi="Arial" w:cs="Arial"/>
          <w:color w:val="010000"/>
          <w:sz w:val="20"/>
        </w:rPr>
        <w:t>27</w:t>
      </w:r>
      <w:r w:rsidRPr="0038606B">
        <w:rPr>
          <w:rFonts w:ascii="Arial" w:hAnsi="Arial" w:cs="Arial"/>
          <w:color w:val="010000"/>
          <w:sz w:val="20"/>
        </w:rPr>
        <w:t xml:space="preserve">, </w:t>
      </w:r>
      <w:r w:rsidRPr="0038606B">
        <w:rPr>
          <w:rFonts w:ascii="Arial" w:hAnsi="Arial" w:cs="Arial"/>
          <w:color w:val="010000"/>
          <w:sz w:val="20"/>
        </w:rPr>
        <w:t>2024</w:t>
      </w:r>
      <w:r w:rsidRPr="0038606B">
        <w:rPr>
          <w:rFonts w:ascii="Arial" w:hAnsi="Arial" w:cs="Arial"/>
          <w:color w:val="010000"/>
          <w:sz w:val="20"/>
        </w:rPr>
        <w:t xml:space="preserve">, Song Da Corporation announced Resolution No. </w:t>
      </w:r>
      <w:r w:rsidRPr="0038606B">
        <w:rPr>
          <w:rFonts w:ascii="Arial" w:hAnsi="Arial" w:cs="Arial"/>
          <w:color w:val="010000"/>
          <w:sz w:val="20"/>
        </w:rPr>
        <w:t>19</w:t>
      </w:r>
      <w:r w:rsidRPr="0038606B">
        <w:rPr>
          <w:rFonts w:ascii="Arial" w:hAnsi="Arial" w:cs="Arial"/>
          <w:color w:val="010000"/>
          <w:sz w:val="20"/>
        </w:rPr>
        <w:t xml:space="preserve">/TCT-HDQT on extending the time of the Annual General Meeting of Shareholders </w:t>
      </w:r>
      <w:r w:rsidRPr="0038606B">
        <w:rPr>
          <w:rFonts w:ascii="Arial" w:hAnsi="Arial" w:cs="Arial"/>
          <w:color w:val="010000"/>
          <w:sz w:val="20"/>
        </w:rPr>
        <w:t>2024</w:t>
      </w:r>
      <w:r w:rsidRPr="0038606B">
        <w:rPr>
          <w:rFonts w:ascii="Arial" w:hAnsi="Arial" w:cs="Arial"/>
          <w:color w:val="010000"/>
          <w:sz w:val="20"/>
        </w:rPr>
        <w:t xml:space="preserve"> and the plan to organize the Annual General Meeting of Shareholders </w:t>
      </w:r>
      <w:r w:rsidRPr="0038606B">
        <w:rPr>
          <w:rFonts w:ascii="Arial" w:hAnsi="Arial" w:cs="Arial"/>
          <w:color w:val="010000"/>
          <w:sz w:val="20"/>
        </w:rPr>
        <w:t>2024</w:t>
      </w:r>
      <w:r w:rsidRPr="0038606B">
        <w:rPr>
          <w:rFonts w:ascii="Arial" w:hAnsi="Arial" w:cs="Arial"/>
          <w:color w:val="010000"/>
          <w:sz w:val="20"/>
        </w:rPr>
        <w:t xml:space="preserve"> of the Corporation as follows</w:t>
      </w:r>
      <w:r w:rsidRPr="0038606B">
        <w:rPr>
          <w:rFonts w:ascii="Arial" w:hAnsi="Arial" w:cs="Arial"/>
          <w:color w:val="010000"/>
          <w:sz w:val="20"/>
        </w:rPr>
        <w:t>:</w:t>
      </w:r>
    </w:p>
    <w:p w14:paraId="3DC454BF" w14:textId="77777777" w:rsidR="00E86096" w:rsidRPr="0038606B" w:rsidRDefault="0038606B" w:rsidP="00CE4A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06B">
        <w:rPr>
          <w:rFonts w:ascii="Arial" w:hAnsi="Arial" w:cs="Arial"/>
          <w:color w:val="010000"/>
          <w:sz w:val="20"/>
        </w:rPr>
        <w:t xml:space="preserve">Article </w:t>
      </w:r>
      <w:r w:rsidRPr="0038606B">
        <w:rPr>
          <w:rFonts w:ascii="Arial" w:hAnsi="Arial" w:cs="Arial"/>
          <w:color w:val="010000"/>
          <w:sz w:val="20"/>
        </w:rPr>
        <w:t>1:</w:t>
      </w:r>
      <w:r w:rsidRPr="0038606B">
        <w:rPr>
          <w:rFonts w:ascii="Arial" w:hAnsi="Arial" w:cs="Arial"/>
          <w:color w:val="010000"/>
          <w:sz w:val="20"/>
        </w:rPr>
        <w:t xml:space="preserve"> Approve the extension of the Annual General Meeting of Shareholders </w:t>
      </w:r>
      <w:r w:rsidRPr="0038606B">
        <w:rPr>
          <w:rFonts w:ascii="Arial" w:hAnsi="Arial" w:cs="Arial"/>
          <w:color w:val="010000"/>
          <w:sz w:val="20"/>
        </w:rPr>
        <w:t>2024</w:t>
      </w:r>
      <w:r w:rsidRPr="0038606B">
        <w:rPr>
          <w:rFonts w:ascii="Arial" w:hAnsi="Arial" w:cs="Arial"/>
          <w:color w:val="010000"/>
          <w:sz w:val="20"/>
        </w:rPr>
        <w:t xml:space="preserve"> and the plan to organize the Annual General Meeting of Shareholders </w:t>
      </w:r>
      <w:r w:rsidRPr="0038606B">
        <w:rPr>
          <w:rFonts w:ascii="Arial" w:hAnsi="Arial" w:cs="Arial"/>
          <w:color w:val="010000"/>
          <w:sz w:val="20"/>
        </w:rPr>
        <w:t>2024</w:t>
      </w:r>
      <w:r w:rsidRPr="0038606B">
        <w:rPr>
          <w:rFonts w:ascii="Arial" w:hAnsi="Arial" w:cs="Arial"/>
          <w:color w:val="010000"/>
          <w:sz w:val="20"/>
        </w:rPr>
        <w:t xml:space="preserve"> of Song Da Corporation as follows</w:t>
      </w:r>
      <w:r w:rsidRPr="0038606B">
        <w:rPr>
          <w:rFonts w:ascii="Arial" w:hAnsi="Arial" w:cs="Arial"/>
          <w:color w:val="010000"/>
          <w:sz w:val="20"/>
        </w:rPr>
        <w:t>:</w:t>
      </w:r>
    </w:p>
    <w:p w14:paraId="3DC454C0" w14:textId="77777777" w:rsidR="00E86096" w:rsidRPr="0038606B" w:rsidRDefault="0038606B" w:rsidP="00CE4A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06B">
        <w:rPr>
          <w:rFonts w:ascii="Arial" w:hAnsi="Arial" w:cs="Arial"/>
          <w:color w:val="010000"/>
          <w:sz w:val="20"/>
        </w:rPr>
        <w:t xml:space="preserve">Record date to exercise the right to attend the Annual General Meeting of Shareholders </w:t>
      </w:r>
      <w:r w:rsidRPr="0038606B">
        <w:rPr>
          <w:rFonts w:ascii="Arial" w:hAnsi="Arial" w:cs="Arial"/>
          <w:color w:val="010000"/>
          <w:sz w:val="20"/>
        </w:rPr>
        <w:t>2024:</w:t>
      </w:r>
      <w:r w:rsidRPr="0038606B">
        <w:rPr>
          <w:rFonts w:ascii="Arial" w:hAnsi="Arial" w:cs="Arial"/>
          <w:color w:val="010000"/>
          <w:sz w:val="20"/>
        </w:rPr>
        <w:t xml:space="preserve"> </w:t>
      </w:r>
      <w:r w:rsidRPr="0038606B">
        <w:rPr>
          <w:rFonts w:ascii="Arial" w:hAnsi="Arial" w:cs="Arial"/>
          <w:color w:val="010000"/>
          <w:sz w:val="20"/>
        </w:rPr>
        <w:t>April</w:t>
      </w:r>
      <w:r w:rsidRPr="0038606B">
        <w:rPr>
          <w:rFonts w:ascii="Arial" w:hAnsi="Arial" w:cs="Arial"/>
          <w:color w:val="010000"/>
          <w:sz w:val="20"/>
        </w:rPr>
        <w:t xml:space="preserve"> </w:t>
      </w:r>
      <w:r w:rsidRPr="0038606B">
        <w:rPr>
          <w:rFonts w:ascii="Arial" w:hAnsi="Arial" w:cs="Arial"/>
          <w:color w:val="010000"/>
          <w:sz w:val="20"/>
        </w:rPr>
        <w:t>23</w:t>
      </w:r>
      <w:r w:rsidRPr="0038606B">
        <w:rPr>
          <w:rFonts w:ascii="Arial" w:hAnsi="Arial" w:cs="Arial"/>
          <w:color w:val="010000"/>
          <w:sz w:val="20"/>
        </w:rPr>
        <w:t xml:space="preserve">, </w:t>
      </w:r>
      <w:r w:rsidRPr="0038606B">
        <w:rPr>
          <w:rFonts w:ascii="Arial" w:hAnsi="Arial" w:cs="Arial"/>
          <w:color w:val="010000"/>
          <w:sz w:val="20"/>
        </w:rPr>
        <w:t>2024</w:t>
      </w:r>
    </w:p>
    <w:p w14:paraId="3DC454C1" w14:textId="77777777" w:rsidR="00E86096" w:rsidRPr="0038606B" w:rsidRDefault="0038606B" w:rsidP="00CE4A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06B">
        <w:rPr>
          <w:rFonts w:ascii="Arial" w:hAnsi="Arial" w:cs="Arial"/>
          <w:color w:val="010000"/>
          <w:sz w:val="20"/>
        </w:rPr>
        <w:t xml:space="preserve">Extension of time for the Annual General Meeting of Shareholders </w:t>
      </w:r>
      <w:r w:rsidRPr="0038606B">
        <w:rPr>
          <w:rFonts w:ascii="Arial" w:hAnsi="Arial" w:cs="Arial"/>
          <w:color w:val="010000"/>
          <w:sz w:val="20"/>
        </w:rPr>
        <w:t>2024</w:t>
      </w:r>
      <w:r w:rsidRPr="0038606B">
        <w:rPr>
          <w:rFonts w:ascii="Arial" w:hAnsi="Arial" w:cs="Arial"/>
          <w:color w:val="010000"/>
          <w:sz w:val="20"/>
        </w:rPr>
        <w:t xml:space="preserve"> of Song Da Corporation</w:t>
      </w:r>
      <w:r w:rsidRPr="0038606B">
        <w:rPr>
          <w:rFonts w:ascii="Arial" w:hAnsi="Arial" w:cs="Arial"/>
          <w:color w:val="010000"/>
          <w:sz w:val="20"/>
        </w:rPr>
        <w:t>:</w:t>
      </w:r>
    </w:p>
    <w:p w14:paraId="3DC454C2" w14:textId="77777777" w:rsidR="00E86096" w:rsidRPr="0038606B" w:rsidRDefault="0038606B" w:rsidP="00CE4A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06B">
        <w:rPr>
          <w:rFonts w:ascii="Arial" w:hAnsi="Arial" w:cs="Arial"/>
          <w:color w:val="010000"/>
          <w:sz w:val="20"/>
        </w:rPr>
        <w:t>Time</w:t>
      </w:r>
      <w:r w:rsidRPr="0038606B">
        <w:rPr>
          <w:rFonts w:ascii="Arial" w:hAnsi="Arial" w:cs="Arial"/>
          <w:color w:val="010000"/>
          <w:sz w:val="20"/>
        </w:rPr>
        <w:t>:</w:t>
      </w:r>
      <w:r w:rsidRPr="0038606B">
        <w:rPr>
          <w:rFonts w:ascii="Arial" w:hAnsi="Arial" w:cs="Arial"/>
          <w:color w:val="010000"/>
          <w:sz w:val="20"/>
        </w:rPr>
        <w:t xml:space="preserve"> </w:t>
      </w:r>
      <w:r w:rsidRPr="0038606B">
        <w:rPr>
          <w:rFonts w:ascii="Arial" w:hAnsi="Arial" w:cs="Arial"/>
          <w:color w:val="010000"/>
          <w:sz w:val="20"/>
        </w:rPr>
        <w:t>May</w:t>
      </w:r>
      <w:r w:rsidRPr="0038606B">
        <w:rPr>
          <w:rFonts w:ascii="Arial" w:hAnsi="Arial" w:cs="Arial"/>
          <w:color w:val="010000"/>
          <w:sz w:val="20"/>
        </w:rPr>
        <w:t xml:space="preserve"> </w:t>
      </w:r>
      <w:r w:rsidRPr="0038606B">
        <w:rPr>
          <w:rFonts w:ascii="Arial" w:hAnsi="Arial" w:cs="Arial"/>
          <w:color w:val="010000"/>
          <w:sz w:val="20"/>
        </w:rPr>
        <w:t>24</w:t>
      </w:r>
      <w:r w:rsidRPr="0038606B">
        <w:rPr>
          <w:rFonts w:ascii="Arial" w:hAnsi="Arial" w:cs="Arial"/>
          <w:color w:val="010000"/>
          <w:sz w:val="20"/>
        </w:rPr>
        <w:t xml:space="preserve">, </w:t>
      </w:r>
      <w:r w:rsidRPr="0038606B">
        <w:rPr>
          <w:rFonts w:ascii="Arial" w:hAnsi="Arial" w:cs="Arial"/>
          <w:color w:val="010000"/>
          <w:sz w:val="20"/>
        </w:rPr>
        <w:t>2024</w:t>
      </w:r>
    </w:p>
    <w:p w14:paraId="3DC454C3" w14:textId="77777777" w:rsidR="00E86096" w:rsidRPr="0038606B" w:rsidRDefault="0038606B" w:rsidP="00CE4A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06B">
        <w:rPr>
          <w:rFonts w:ascii="Arial" w:hAnsi="Arial" w:cs="Arial"/>
          <w:color w:val="010000"/>
          <w:sz w:val="20"/>
        </w:rPr>
        <w:t>Venue</w:t>
      </w:r>
      <w:r w:rsidRPr="0038606B">
        <w:rPr>
          <w:rFonts w:ascii="Arial" w:hAnsi="Arial" w:cs="Arial"/>
          <w:color w:val="010000"/>
          <w:sz w:val="20"/>
        </w:rPr>
        <w:t>:</w:t>
      </w:r>
      <w:r w:rsidRPr="0038606B">
        <w:rPr>
          <w:rFonts w:ascii="Arial" w:hAnsi="Arial" w:cs="Arial"/>
          <w:color w:val="010000"/>
          <w:sz w:val="20"/>
        </w:rPr>
        <w:t xml:space="preserve"> Song Da Building, No. </w:t>
      </w:r>
      <w:r w:rsidRPr="0038606B">
        <w:rPr>
          <w:rFonts w:ascii="Arial" w:hAnsi="Arial" w:cs="Arial"/>
          <w:color w:val="010000"/>
          <w:sz w:val="20"/>
        </w:rPr>
        <w:t>493</w:t>
      </w:r>
      <w:r w:rsidRPr="0038606B">
        <w:rPr>
          <w:rFonts w:ascii="Arial" w:hAnsi="Arial" w:cs="Arial"/>
          <w:color w:val="010000"/>
          <w:sz w:val="20"/>
        </w:rPr>
        <w:t xml:space="preserve"> Nguyen Trai Street, Thanh Xuan Nam Ward, Thanh Xuan District, Hanoi City.</w:t>
      </w:r>
    </w:p>
    <w:p w14:paraId="3DC454C4" w14:textId="77777777" w:rsidR="00E86096" w:rsidRPr="0038606B" w:rsidRDefault="0038606B" w:rsidP="00CE4A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06B">
        <w:rPr>
          <w:rFonts w:ascii="Arial" w:hAnsi="Arial" w:cs="Arial"/>
          <w:color w:val="010000"/>
          <w:sz w:val="20"/>
        </w:rPr>
        <w:t>Reason</w:t>
      </w:r>
      <w:r w:rsidRPr="0038606B">
        <w:rPr>
          <w:rFonts w:ascii="Arial" w:hAnsi="Arial" w:cs="Arial"/>
          <w:color w:val="010000"/>
          <w:sz w:val="20"/>
        </w:rPr>
        <w:t>:</w:t>
      </w:r>
      <w:r w:rsidRPr="0038606B">
        <w:rPr>
          <w:rFonts w:ascii="Arial" w:hAnsi="Arial" w:cs="Arial"/>
          <w:color w:val="010000"/>
          <w:sz w:val="20"/>
        </w:rPr>
        <w:t xml:space="preserve"> </w:t>
      </w:r>
      <w:r w:rsidRPr="0038606B">
        <w:rPr>
          <w:rFonts w:ascii="Arial" w:hAnsi="Arial" w:cs="Arial"/>
          <w:color w:val="010000"/>
          <w:sz w:val="20"/>
        </w:rPr>
        <w:t>The Corporation needs more time to complete reports and prepare documents before holding the Annual General Meeting of Shareholders.</w:t>
      </w:r>
    </w:p>
    <w:p w14:paraId="3DC454C5" w14:textId="77777777" w:rsidR="00E86096" w:rsidRPr="0038606B" w:rsidRDefault="0038606B" w:rsidP="00CE4A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06B">
        <w:rPr>
          <w:rFonts w:ascii="Arial" w:hAnsi="Arial" w:cs="Arial"/>
          <w:color w:val="010000"/>
          <w:sz w:val="20"/>
        </w:rPr>
        <w:t xml:space="preserve">Article </w:t>
      </w:r>
      <w:r w:rsidRPr="0038606B">
        <w:rPr>
          <w:rFonts w:ascii="Arial" w:hAnsi="Arial" w:cs="Arial"/>
          <w:color w:val="010000"/>
          <w:sz w:val="20"/>
        </w:rPr>
        <w:t>2:</w:t>
      </w:r>
      <w:r w:rsidRPr="0038606B">
        <w:rPr>
          <w:rFonts w:ascii="Arial" w:hAnsi="Arial" w:cs="Arial"/>
          <w:color w:val="010000"/>
          <w:sz w:val="20"/>
        </w:rPr>
        <w:t xml:space="preserve"> </w:t>
      </w:r>
      <w:r w:rsidRPr="0038606B">
        <w:rPr>
          <w:rFonts w:ascii="Arial" w:hAnsi="Arial" w:cs="Arial"/>
          <w:color w:val="010000"/>
          <w:sz w:val="20"/>
        </w:rPr>
        <w:t>The Board of Directors assigned the General Manager of the Corporation to perform the above work in accordance with the provisions of law and regulations of the Corporation.</w:t>
      </w:r>
    </w:p>
    <w:p w14:paraId="3DC454C6" w14:textId="77777777" w:rsidR="00E86096" w:rsidRPr="0038606B" w:rsidRDefault="0038606B" w:rsidP="00CE4A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06B">
        <w:rPr>
          <w:rFonts w:ascii="Arial" w:hAnsi="Arial" w:cs="Arial"/>
          <w:color w:val="010000"/>
          <w:sz w:val="20"/>
        </w:rPr>
        <w:t xml:space="preserve">Article </w:t>
      </w:r>
      <w:r w:rsidRPr="0038606B">
        <w:rPr>
          <w:rFonts w:ascii="Arial" w:hAnsi="Arial" w:cs="Arial"/>
          <w:color w:val="010000"/>
          <w:sz w:val="20"/>
        </w:rPr>
        <w:t>3:</w:t>
      </w:r>
      <w:r w:rsidRPr="0038606B">
        <w:rPr>
          <w:rFonts w:ascii="Arial" w:hAnsi="Arial" w:cs="Arial"/>
          <w:color w:val="010000"/>
          <w:sz w:val="20"/>
        </w:rPr>
        <w:t xml:space="preserve"> The General Manager and the Manager of functional departments of the Corporation implement the Resolution according to their functions and tasks.</w:t>
      </w:r>
    </w:p>
    <w:sectPr w:rsidR="00E86096" w:rsidRPr="0038606B" w:rsidSect="00CE4A9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87E10"/>
    <w:multiLevelType w:val="multilevel"/>
    <w:tmpl w:val="E92AA9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0B2"/>
    <w:multiLevelType w:val="multilevel"/>
    <w:tmpl w:val="C82A7E5A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5764674">
    <w:abstractNumId w:val="1"/>
  </w:num>
  <w:num w:numId="2" w16cid:durableId="49985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96"/>
    <w:rsid w:val="0038606B"/>
    <w:rsid w:val="00CE4A98"/>
    <w:rsid w:val="00E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454BD"/>
  <w15:docId w15:val="{30FD6016-904F-442F-A0EA-85EA4AD8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TOJ86KIvPEb0EAZ1hHQ2ALrmPA==">CgMxLjA4AHIhMVRMR2g4aTAtcXBka1VwMjNIemdyVV92SEFuVWxjZVFX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1071</Characters>
  <Application>Microsoft Office Word</Application>
  <DocSecurity>0</DocSecurity>
  <Lines>17</Lines>
  <Paragraphs>11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2024-03-29T04:56:00Z</dcterms:created>
  <dcterms:modified xsi:type="dcterms:W3CDTF">2024-04-01T00:32:00Z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44da5c402d0de7e8cb1a77944dd7291533c987d61a81b134e61e2088e907f607</vt:lpwstr>
  </property>
</Properties>
</file>