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DD0D88" w:rsidRPr="00FD0274" w:rsidRDefault="00F40513" w:rsidP="00D31C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D0274">
        <w:rPr>
          <w:rFonts w:ascii="Arial" w:hAnsi="Arial" w:cs="Arial"/>
          <w:b/>
          <w:color w:val="010000"/>
          <w:sz w:val="20"/>
        </w:rPr>
        <w:t>AG1: Board Resolution</w:t>
      </w:r>
    </w:p>
    <w:p w14:paraId="00000003" w14:textId="06BCCA84" w:rsidR="00DD0D88" w:rsidRPr="00FD0274" w:rsidRDefault="00F40513" w:rsidP="00D31C71">
      <w:pP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lang w:val="vi-VN" w:eastAsia="ja-JP" w:bidi="ar-SA"/>
        </w:rPr>
      </w:pPr>
      <w:r w:rsidRPr="00FD0274">
        <w:rPr>
          <w:rFonts w:ascii="Arial" w:hAnsi="Arial" w:cs="Arial"/>
          <w:color w:val="010000"/>
          <w:sz w:val="20"/>
        </w:rPr>
        <w:t xml:space="preserve">On </w:t>
      </w:r>
      <w:r w:rsidR="00FD0274" w:rsidRPr="00FD0274">
        <w:rPr>
          <w:rFonts w:ascii="Arial" w:hAnsi="Arial" w:cs="Arial"/>
          <w:color w:val="010000"/>
          <w:sz w:val="20"/>
        </w:rPr>
        <w:t>April 08, 2024</w:t>
      </w:r>
      <w:r w:rsidRPr="00FD0274">
        <w:rPr>
          <w:rFonts w:ascii="Arial" w:hAnsi="Arial" w:cs="Arial"/>
          <w:color w:val="010000"/>
          <w:sz w:val="20"/>
        </w:rPr>
        <w:t>,</w:t>
      </w:r>
      <w:r w:rsidR="00FD0274" w:rsidRPr="00FD0274">
        <w:rPr>
          <w:rFonts w:ascii="Arial" w:hAnsi="Arial" w:cs="Arial"/>
          <w:color w:val="010000"/>
          <w:sz w:val="20"/>
        </w:rPr>
        <w:t xml:space="preserve"> </w:t>
      </w:r>
      <w:r w:rsidR="00FD0274" w:rsidRPr="00FD0274">
        <w:rPr>
          <w:rFonts w:ascii="Arial" w:eastAsia="Times New Roman" w:hAnsi="Arial" w:cs="Arial"/>
          <w:color w:val="010000"/>
          <w:sz w:val="20"/>
          <w:lang w:val="vi-VN" w:eastAsia="ja-JP" w:bidi="ar-SA"/>
        </w:rPr>
        <w:t>28.1 Joint Stock Company</w:t>
      </w:r>
      <w:r w:rsidR="00FD0274" w:rsidRPr="00FD0274">
        <w:rPr>
          <w:rFonts w:ascii="Arial" w:eastAsia="Times New Roman" w:hAnsi="Arial" w:cs="Arial"/>
          <w:color w:val="010000"/>
          <w:sz w:val="20"/>
          <w:lang w:eastAsia="ja-JP" w:bidi="ar-SA"/>
        </w:rPr>
        <w:t xml:space="preserve"> </w:t>
      </w:r>
      <w:r w:rsidRPr="00FD0274">
        <w:rPr>
          <w:rFonts w:ascii="Arial" w:hAnsi="Arial" w:cs="Arial"/>
          <w:color w:val="010000"/>
          <w:sz w:val="20"/>
        </w:rPr>
        <w:t>announced Resolution No. 02/2024/NQ-HDQT as follows:</w:t>
      </w:r>
    </w:p>
    <w:p w14:paraId="00000004" w14:textId="3AE800AF" w:rsidR="00DD0D88" w:rsidRPr="00FD0274" w:rsidRDefault="00F40513" w:rsidP="00D31C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0274">
        <w:rPr>
          <w:rFonts w:ascii="Arial" w:hAnsi="Arial" w:cs="Arial"/>
          <w:color w:val="010000"/>
          <w:sz w:val="20"/>
        </w:rPr>
        <w:t>Article 1: Approve recording the date to exercise the right</w:t>
      </w:r>
      <w:r w:rsidR="00D31C71">
        <w:rPr>
          <w:rFonts w:ascii="Arial" w:hAnsi="Arial" w:cs="Arial"/>
          <w:color w:val="010000"/>
          <w:sz w:val="20"/>
        </w:rPr>
        <w:t>s</w:t>
      </w:r>
      <w:r w:rsidRPr="00FD0274">
        <w:rPr>
          <w:rFonts w:ascii="Arial" w:hAnsi="Arial" w:cs="Arial"/>
          <w:color w:val="010000"/>
          <w:sz w:val="20"/>
        </w:rPr>
        <w:t xml:space="preserve"> to pay cash dividends in 2023 </w:t>
      </w:r>
      <w:r w:rsidR="00D31C71">
        <w:rPr>
          <w:rFonts w:ascii="Arial" w:hAnsi="Arial" w:cs="Arial"/>
          <w:color w:val="010000"/>
          <w:sz w:val="20"/>
        </w:rPr>
        <w:t>following</w:t>
      </w:r>
      <w:r w:rsidRPr="00FD0274">
        <w:rPr>
          <w:rFonts w:ascii="Arial" w:hAnsi="Arial" w:cs="Arial"/>
          <w:color w:val="010000"/>
          <w:sz w:val="20"/>
        </w:rPr>
        <w:t xml:space="preserve"> the contents approved by the Annual General Mandate 2024. Specific contents are as follows:</w:t>
      </w:r>
    </w:p>
    <w:p w14:paraId="00000005" w14:textId="77777777" w:rsidR="00DD0D88" w:rsidRPr="00FD0274" w:rsidRDefault="00F40513" w:rsidP="00D3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0274">
        <w:rPr>
          <w:rFonts w:ascii="Arial" w:hAnsi="Arial" w:cs="Arial"/>
          <w:color w:val="010000"/>
          <w:sz w:val="20"/>
        </w:rPr>
        <w:t>Record date: April 22, 2024</w:t>
      </w:r>
    </w:p>
    <w:p w14:paraId="00000006" w14:textId="2A7FCB83" w:rsidR="00DD0D88" w:rsidRPr="00FD0274" w:rsidRDefault="00F40513" w:rsidP="00D3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0274">
        <w:rPr>
          <w:rFonts w:ascii="Arial" w:hAnsi="Arial" w:cs="Arial"/>
          <w:color w:val="010000"/>
          <w:sz w:val="20"/>
        </w:rPr>
        <w:t>Exercise rate: 2.3%/share (shareholders receive VND 230 for each share)</w:t>
      </w:r>
    </w:p>
    <w:p w14:paraId="00000007" w14:textId="77777777" w:rsidR="00DD0D88" w:rsidRPr="00FD0274" w:rsidRDefault="00F40513" w:rsidP="00D3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0274">
        <w:rPr>
          <w:rFonts w:ascii="Arial" w:hAnsi="Arial" w:cs="Arial"/>
          <w:color w:val="010000"/>
          <w:sz w:val="20"/>
        </w:rPr>
        <w:t>Date of payment: May 07, 2024</w:t>
      </w:r>
    </w:p>
    <w:p w14:paraId="00000008" w14:textId="6F0B253D" w:rsidR="00DD0D88" w:rsidRPr="00FD0274" w:rsidRDefault="00F40513" w:rsidP="00D31C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3znysh7"/>
      <w:bookmarkEnd w:id="0"/>
      <w:r w:rsidRPr="00FD0274">
        <w:rPr>
          <w:rFonts w:ascii="Arial" w:hAnsi="Arial" w:cs="Arial"/>
          <w:color w:val="010000"/>
          <w:sz w:val="20"/>
        </w:rPr>
        <w:t xml:space="preserve">Article 2: This Resolution takes effect from the date of its signing. Members of the Board of Directors, the Supervisory Board, </w:t>
      </w:r>
      <w:r w:rsidR="001023E7">
        <w:rPr>
          <w:rFonts w:ascii="Arial" w:hAnsi="Arial" w:cs="Arial"/>
          <w:color w:val="010000"/>
          <w:sz w:val="20"/>
        </w:rPr>
        <w:t xml:space="preserve">and </w:t>
      </w:r>
      <w:r w:rsidRPr="00FD0274">
        <w:rPr>
          <w:rFonts w:ascii="Arial" w:hAnsi="Arial" w:cs="Arial"/>
          <w:color w:val="010000"/>
          <w:sz w:val="20"/>
        </w:rPr>
        <w:t xml:space="preserve">the Board of Managers are responsible for implementing this Resolution and </w:t>
      </w:r>
      <w:r w:rsidR="001023E7">
        <w:rPr>
          <w:rFonts w:ascii="Arial" w:hAnsi="Arial" w:cs="Arial"/>
          <w:color w:val="010000"/>
          <w:sz w:val="20"/>
        </w:rPr>
        <w:t>carrying</w:t>
      </w:r>
      <w:r w:rsidRPr="00FD0274">
        <w:rPr>
          <w:rFonts w:ascii="Arial" w:hAnsi="Arial" w:cs="Arial"/>
          <w:color w:val="010000"/>
          <w:sz w:val="20"/>
        </w:rPr>
        <w:t xml:space="preserve"> out procedures to submit to competent agencies at the same time and disclose information </w:t>
      </w:r>
      <w:r w:rsidR="001023E7">
        <w:rPr>
          <w:rFonts w:ascii="Arial" w:hAnsi="Arial" w:cs="Arial"/>
          <w:color w:val="010000"/>
          <w:sz w:val="20"/>
        </w:rPr>
        <w:t>following</w:t>
      </w:r>
      <w:bookmarkStart w:id="1" w:name="_GoBack"/>
      <w:bookmarkEnd w:id="1"/>
      <w:r w:rsidRPr="00FD0274">
        <w:rPr>
          <w:rFonts w:ascii="Arial" w:hAnsi="Arial" w:cs="Arial"/>
          <w:color w:val="010000"/>
          <w:sz w:val="20"/>
        </w:rPr>
        <w:t xml:space="preserve"> the provisions of law. </w:t>
      </w:r>
      <w:r w:rsidRPr="00FD0274">
        <w:rPr>
          <w:rFonts w:ascii="Arial" w:hAnsi="Arial" w:cs="Arial"/>
          <w:color w:val="010000"/>
          <w:sz w:val="20"/>
        </w:rPr>
        <w:cr/>
      </w:r>
      <w:r w:rsidRPr="00FD0274">
        <w:rPr>
          <w:rFonts w:ascii="Arial" w:hAnsi="Arial" w:cs="Arial"/>
          <w:color w:val="010000"/>
          <w:sz w:val="20"/>
        </w:rPr>
        <w:br/>
      </w:r>
    </w:p>
    <w:sectPr w:rsidR="00DD0D88" w:rsidRPr="00FD0274" w:rsidSect="00FD0274">
      <w:pgSz w:w="11906" w:h="16840" w:code="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252E4"/>
    <w:multiLevelType w:val="multilevel"/>
    <w:tmpl w:val="9A6248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88"/>
    <w:rsid w:val="001023E7"/>
    <w:rsid w:val="00207A3F"/>
    <w:rsid w:val="002B4ED1"/>
    <w:rsid w:val="009E3168"/>
    <w:rsid w:val="00D31C71"/>
    <w:rsid w:val="00DD0D88"/>
    <w:rsid w:val="00F40513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992DA"/>
  <w15:docId w15:val="{A7FFA3FF-5CE1-4D08-A394-BAD5CCE4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sz w:val="40"/>
      <w:szCs w:val="4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76" w:lineRule="auto"/>
    </w:pPr>
    <w:rPr>
      <w:rFonts w:ascii="Arial" w:eastAsia="Arial" w:hAnsi="Arial" w:cs="Arial"/>
      <w:sz w:val="40"/>
      <w:szCs w:val="40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sz w:val="10"/>
      <w:szCs w:val="1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80" w:lineRule="auto"/>
    </w:pPr>
    <w:rPr>
      <w:rFonts w:ascii="Arial" w:eastAsia="Arial" w:hAnsi="Arial" w:cs="Arial"/>
      <w:sz w:val="10"/>
      <w:szCs w:val="10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left="10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Rj033aogNN04Kv04NCzEiAAtCw==">CgMxLjAyCWguM3pueXNoNzgAciExeEVZVGZGd0dCWEhQeGNSVmFvMjBsMFg4NnlTLXdycVY=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661</Characters>
  <Application>Microsoft Office Word</Application>
  <DocSecurity>0</DocSecurity>
  <Lines>12</Lines>
  <Paragraphs>6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Nguyen Thi Quynh Trang</cp:lastModifiedBy>
  <cp:revision>11</cp:revision>
  <dcterms:created xsi:type="dcterms:W3CDTF">2024-04-09T03:38:00Z</dcterms:created>
  <dcterms:modified xsi:type="dcterms:W3CDTF">2024-04-10T08:09:00Z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5FBDA39742E04DF2A47FA510F8045ACC_12</vt:lpwstr>
  </property>
  <property fmtid="{D5CDD505-2E9C-101B-9397-08002B2CF9AE}" pid="4" name="GrammarlyDocumentId">
    <vt:lpwstr>913321c2416c1120c2e2292f7fa86aed9cefc612aec6a37abcd1ac253f9d78a8</vt:lpwstr>
  </property>
</Properties>
</file>