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95FB6" w:rsidRPr="00181DA0" w:rsidRDefault="00B772AF" w:rsidP="00B87A77">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GoBack"/>
      <w:r w:rsidRPr="00181DA0">
        <w:rPr>
          <w:rFonts w:ascii="Arial" w:hAnsi="Arial" w:cs="Arial"/>
          <w:b/>
          <w:color w:val="010000"/>
          <w:sz w:val="20"/>
        </w:rPr>
        <w:t>BTN: Board Resolution</w:t>
      </w:r>
    </w:p>
    <w:p w14:paraId="00000002" w14:textId="77777777" w:rsidR="00F95FB6" w:rsidRPr="00181DA0" w:rsidRDefault="00B772AF" w:rsidP="00B87A77">
      <w:pPr>
        <w:pBdr>
          <w:top w:val="nil"/>
          <w:left w:val="nil"/>
          <w:bottom w:val="nil"/>
          <w:right w:val="nil"/>
          <w:between w:val="nil"/>
        </w:pBdr>
        <w:spacing w:after="120" w:line="360" w:lineRule="auto"/>
        <w:jc w:val="both"/>
        <w:rPr>
          <w:rFonts w:ascii="Arial" w:eastAsia="Arial" w:hAnsi="Arial" w:cs="Arial"/>
          <w:color w:val="010000"/>
          <w:sz w:val="20"/>
          <w:szCs w:val="20"/>
        </w:rPr>
      </w:pPr>
      <w:r w:rsidRPr="00181DA0">
        <w:rPr>
          <w:rFonts w:ascii="Arial" w:hAnsi="Arial" w:cs="Arial"/>
          <w:color w:val="010000"/>
          <w:sz w:val="20"/>
        </w:rPr>
        <w:t xml:space="preserve">On April 6, 2024, </w:t>
      </w:r>
      <w:proofErr w:type="spellStart"/>
      <w:r w:rsidRPr="00181DA0">
        <w:rPr>
          <w:rFonts w:ascii="Arial" w:hAnsi="Arial" w:cs="Arial"/>
          <w:color w:val="010000"/>
          <w:sz w:val="20"/>
        </w:rPr>
        <w:t>Binh</w:t>
      </w:r>
      <w:proofErr w:type="spellEnd"/>
      <w:r w:rsidRPr="00181DA0">
        <w:rPr>
          <w:rFonts w:ascii="Arial" w:hAnsi="Arial" w:cs="Arial"/>
          <w:color w:val="010000"/>
          <w:sz w:val="20"/>
        </w:rPr>
        <w:t xml:space="preserve"> </w:t>
      </w:r>
      <w:proofErr w:type="spellStart"/>
      <w:r w:rsidRPr="00181DA0">
        <w:rPr>
          <w:rFonts w:ascii="Arial" w:hAnsi="Arial" w:cs="Arial"/>
          <w:color w:val="010000"/>
          <w:sz w:val="20"/>
        </w:rPr>
        <w:t>Dinh</w:t>
      </w:r>
      <w:proofErr w:type="spellEnd"/>
      <w:r w:rsidRPr="00181DA0">
        <w:rPr>
          <w:rFonts w:ascii="Arial" w:hAnsi="Arial" w:cs="Arial"/>
          <w:color w:val="010000"/>
          <w:sz w:val="20"/>
        </w:rPr>
        <w:t xml:space="preserve"> </w:t>
      </w:r>
      <w:proofErr w:type="spellStart"/>
      <w:r w:rsidRPr="00181DA0">
        <w:rPr>
          <w:rFonts w:ascii="Arial" w:hAnsi="Arial" w:cs="Arial"/>
          <w:color w:val="010000"/>
          <w:sz w:val="20"/>
        </w:rPr>
        <w:t>Bitco</w:t>
      </w:r>
      <w:proofErr w:type="spellEnd"/>
      <w:r w:rsidRPr="00181DA0">
        <w:rPr>
          <w:rFonts w:ascii="Arial" w:hAnsi="Arial" w:cs="Arial"/>
          <w:color w:val="010000"/>
          <w:sz w:val="20"/>
        </w:rPr>
        <w:t xml:space="preserve"> Investment Joint Stock Company announced Resolution No. 300/2024/NQ-HDQT as follows: </w:t>
      </w:r>
    </w:p>
    <w:p w14:paraId="00000003" w14:textId="23147637" w:rsidR="00F95FB6" w:rsidRPr="00181DA0" w:rsidRDefault="00B772AF" w:rsidP="00B87A77">
      <w:pPr>
        <w:pBdr>
          <w:top w:val="nil"/>
          <w:left w:val="nil"/>
          <w:bottom w:val="nil"/>
          <w:right w:val="nil"/>
          <w:between w:val="nil"/>
        </w:pBdr>
        <w:spacing w:after="120" w:line="360" w:lineRule="auto"/>
        <w:jc w:val="both"/>
        <w:rPr>
          <w:rFonts w:ascii="Arial" w:eastAsia="Arial" w:hAnsi="Arial" w:cs="Arial"/>
          <w:color w:val="010000"/>
          <w:sz w:val="20"/>
          <w:szCs w:val="20"/>
        </w:rPr>
      </w:pPr>
      <w:r w:rsidRPr="00181DA0">
        <w:rPr>
          <w:rFonts w:ascii="Arial" w:hAnsi="Arial" w:cs="Arial"/>
          <w:color w:val="010000"/>
          <w:sz w:val="20"/>
        </w:rPr>
        <w:t xml:space="preserve">‎‎Article 1. The Board of Directors agreed to convene the Annual General Meeting of Shareholders 2024 of </w:t>
      </w:r>
      <w:proofErr w:type="spellStart"/>
      <w:r w:rsidRPr="00181DA0">
        <w:rPr>
          <w:rFonts w:ascii="Arial" w:hAnsi="Arial" w:cs="Arial"/>
          <w:color w:val="010000"/>
          <w:sz w:val="20"/>
        </w:rPr>
        <w:t>Binh</w:t>
      </w:r>
      <w:proofErr w:type="spellEnd"/>
      <w:r w:rsidRPr="00181DA0">
        <w:rPr>
          <w:rFonts w:ascii="Arial" w:hAnsi="Arial" w:cs="Arial"/>
          <w:color w:val="010000"/>
          <w:sz w:val="20"/>
        </w:rPr>
        <w:t xml:space="preserve"> </w:t>
      </w:r>
      <w:proofErr w:type="spellStart"/>
      <w:r w:rsidRPr="00181DA0">
        <w:rPr>
          <w:rFonts w:ascii="Arial" w:hAnsi="Arial" w:cs="Arial"/>
          <w:color w:val="010000"/>
          <w:sz w:val="20"/>
        </w:rPr>
        <w:t>Dinh</w:t>
      </w:r>
      <w:proofErr w:type="spellEnd"/>
      <w:r w:rsidRPr="00181DA0">
        <w:rPr>
          <w:rFonts w:ascii="Arial" w:hAnsi="Arial" w:cs="Arial"/>
          <w:color w:val="010000"/>
          <w:sz w:val="20"/>
        </w:rPr>
        <w:t xml:space="preserve"> </w:t>
      </w:r>
      <w:proofErr w:type="spellStart"/>
      <w:r w:rsidRPr="00181DA0">
        <w:rPr>
          <w:rFonts w:ascii="Arial" w:hAnsi="Arial" w:cs="Arial"/>
          <w:color w:val="010000"/>
          <w:sz w:val="20"/>
        </w:rPr>
        <w:t>Bitco</w:t>
      </w:r>
      <w:proofErr w:type="spellEnd"/>
      <w:r w:rsidRPr="00181DA0">
        <w:rPr>
          <w:rFonts w:ascii="Arial" w:hAnsi="Arial" w:cs="Arial"/>
          <w:color w:val="010000"/>
          <w:sz w:val="20"/>
        </w:rPr>
        <w:t xml:space="preserve"> Investment Joint Stock Company, specifically as follows:</w:t>
      </w:r>
    </w:p>
    <w:p w14:paraId="00000004"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The record date to exercise the rights to attend the Annual General Meeting of Shareholders 2024: April 25, 2024.</w:t>
      </w:r>
    </w:p>
    <w:p w14:paraId="00000005"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The date to organize the Annual General Meeting of Shareholders 2024 (expected): Will be notified specifically.</w:t>
      </w:r>
    </w:p>
    <w:p w14:paraId="00000006"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Organization venue: The specific meeting venue will be announced to shareholders in the invitation letter.</w:t>
      </w:r>
    </w:p>
    <w:p w14:paraId="00000007" w14:textId="77777777" w:rsidR="00F95FB6" w:rsidRPr="00181DA0" w:rsidRDefault="00B772AF" w:rsidP="00B87A77">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181DA0">
        <w:rPr>
          <w:rFonts w:ascii="Arial" w:hAnsi="Arial" w:cs="Arial"/>
          <w:color w:val="010000"/>
          <w:sz w:val="20"/>
        </w:rPr>
        <w:t>‎‎Article 2. Approve the contents of documents submitted to the Annual General Meeting of Shareholders 2024:</w:t>
      </w:r>
    </w:p>
    <w:p w14:paraId="00000008"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Report on the production and business activities in 2023 and the production and business plan for 2024;</w:t>
      </w:r>
    </w:p>
    <w:p w14:paraId="00000009"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Report on activities of the Board of Directors in 2023 and the operating orientation for 2024;</w:t>
      </w:r>
    </w:p>
    <w:p w14:paraId="0000000A"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Report on activities of the Supervisory Board in 2023 and the operating orientation for 2024;</w:t>
      </w:r>
    </w:p>
    <w:p w14:paraId="0000000B"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Select the audit company for the Financial Statements 2024;</w:t>
      </w:r>
    </w:p>
    <w:p w14:paraId="0000000C"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Audited Financial Statements 2023;</w:t>
      </w:r>
    </w:p>
    <w:p w14:paraId="0000000D"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Profit distribution; Dividend payment in 2023 and plan for 2024</w:t>
      </w:r>
    </w:p>
    <w:p w14:paraId="0000000E" w14:textId="77777777" w:rsidR="00F95FB6" w:rsidRPr="00181DA0" w:rsidRDefault="00B772AF" w:rsidP="00B87A77">
      <w:pPr>
        <w:numPr>
          <w:ilvl w:val="0"/>
          <w:numId w:val="1"/>
        </w:numPr>
        <w:pBdr>
          <w:top w:val="nil"/>
          <w:left w:val="nil"/>
          <w:bottom w:val="nil"/>
          <w:right w:val="nil"/>
          <w:between w:val="nil"/>
        </w:pBdr>
        <w:tabs>
          <w:tab w:val="left" w:pos="432"/>
          <w:tab w:val="left" w:pos="730"/>
        </w:tabs>
        <w:spacing w:after="120" w:line="360" w:lineRule="auto"/>
        <w:jc w:val="both"/>
        <w:rPr>
          <w:rFonts w:ascii="Arial" w:eastAsia="Arial" w:hAnsi="Arial" w:cs="Arial"/>
          <w:color w:val="010000"/>
          <w:sz w:val="20"/>
          <w:szCs w:val="20"/>
        </w:rPr>
      </w:pPr>
      <w:r w:rsidRPr="00181DA0">
        <w:rPr>
          <w:rFonts w:ascii="Arial" w:hAnsi="Arial" w:cs="Arial"/>
          <w:color w:val="010000"/>
          <w:sz w:val="20"/>
        </w:rPr>
        <w:t>Production and business targets and plans for 2024</w:t>
      </w:r>
    </w:p>
    <w:p w14:paraId="0000000F" w14:textId="3D72AECA" w:rsidR="00F95FB6" w:rsidRPr="00181DA0" w:rsidRDefault="00B772AF" w:rsidP="00B87A77">
      <w:pPr>
        <w:numPr>
          <w:ilvl w:val="0"/>
          <w:numId w:val="1"/>
        </w:numPr>
        <w:pBdr>
          <w:top w:val="nil"/>
          <w:left w:val="nil"/>
          <w:bottom w:val="nil"/>
          <w:right w:val="nil"/>
          <w:between w:val="nil"/>
        </w:pBdr>
        <w:tabs>
          <w:tab w:val="left" w:pos="432"/>
          <w:tab w:val="left" w:pos="935"/>
        </w:tabs>
        <w:spacing w:after="120" w:line="360" w:lineRule="auto"/>
        <w:jc w:val="both"/>
        <w:rPr>
          <w:rFonts w:ascii="Arial" w:eastAsia="Arial" w:hAnsi="Arial" w:cs="Arial"/>
          <w:color w:val="010000"/>
          <w:sz w:val="20"/>
          <w:szCs w:val="20"/>
        </w:rPr>
      </w:pPr>
      <w:r w:rsidRPr="00181DA0">
        <w:rPr>
          <w:rFonts w:ascii="Arial" w:hAnsi="Arial" w:cs="Arial"/>
          <w:color w:val="010000"/>
          <w:sz w:val="20"/>
        </w:rPr>
        <w:t xml:space="preserve">Remuneration, salary, bonus of the Board of Directors, Supervisory Board, Board of </w:t>
      </w:r>
      <w:r w:rsidR="00181DA0" w:rsidRPr="00181DA0">
        <w:rPr>
          <w:rFonts w:ascii="Arial" w:hAnsi="Arial" w:cs="Arial"/>
          <w:color w:val="010000"/>
          <w:sz w:val="20"/>
        </w:rPr>
        <w:t>Managers</w:t>
      </w:r>
      <w:r w:rsidRPr="00181DA0">
        <w:rPr>
          <w:rFonts w:ascii="Arial" w:hAnsi="Arial" w:cs="Arial"/>
          <w:color w:val="010000"/>
          <w:sz w:val="20"/>
        </w:rPr>
        <w:t xml:space="preserve"> in 2023 and plan for 2024</w:t>
      </w:r>
    </w:p>
    <w:p w14:paraId="00000010" w14:textId="77777777" w:rsidR="00F95FB6" w:rsidRPr="00181DA0" w:rsidRDefault="00B772AF" w:rsidP="00B87A77">
      <w:pPr>
        <w:numPr>
          <w:ilvl w:val="0"/>
          <w:numId w:val="1"/>
        </w:numPr>
        <w:pBdr>
          <w:top w:val="nil"/>
          <w:left w:val="nil"/>
          <w:bottom w:val="nil"/>
          <w:right w:val="nil"/>
          <w:between w:val="nil"/>
        </w:pBdr>
        <w:tabs>
          <w:tab w:val="left" w:pos="432"/>
          <w:tab w:val="left" w:pos="935"/>
        </w:tabs>
        <w:spacing w:after="120" w:line="360" w:lineRule="auto"/>
        <w:jc w:val="both"/>
        <w:rPr>
          <w:rFonts w:ascii="Arial" w:eastAsia="Arial" w:hAnsi="Arial" w:cs="Arial"/>
          <w:color w:val="010000"/>
          <w:sz w:val="20"/>
          <w:szCs w:val="20"/>
        </w:rPr>
      </w:pPr>
      <w:r w:rsidRPr="00181DA0">
        <w:rPr>
          <w:rFonts w:ascii="Arial" w:hAnsi="Arial" w:cs="Arial"/>
          <w:color w:val="010000"/>
          <w:sz w:val="20"/>
        </w:rPr>
        <w:t>Other contents under the authorities of the General Meeting of Shareholders.</w:t>
      </w:r>
    </w:p>
    <w:p w14:paraId="00000011" w14:textId="77777777" w:rsidR="00F95FB6" w:rsidRPr="00181DA0" w:rsidRDefault="00B772AF" w:rsidP="00B87A77">
      <w:pPr>
        <w:pBdr>
          <w:top w:val="nil"/>
          <w:left w:val="nil"/>
          <w:bottom w:val="nil"/>
          <w:right w:val="nil"/>
          <w:between w:val="nil"/>
        </w:pBdr>
        <w:spacing w:after="120" w:line="360" w:lineRule="auto"/>
        <w:jc w:val="both"/>
        <w:rPr>
          <w:rFonts w:ascii="Arial" w:eastAsia="Arial" w:hAnsi="Arial" w:cs="Arial"/>
          <w:color w:val="010000"/>
          <w:sz w:val="20"/>
          <w:szCs w:val="20"/>
        </w:rPr>
      </w:pPr>
      <w:r w:rsidRPr="00181DA0">
        <w:rPr>
          <w:rFonts w:ascii="Arial" w:hAnsi="Arial" w:cs="Arial"/>
          <w:color w:val="010000"/>
          <w:sz w:val="20"/>
        </w:rPr>
        <w:t xml:space="preserve">‎‎Article 3. Assign the members of the Board of Directors, the Supervisory Board and the Board of Leaders of </w:t>
      </w:r>
      <w:proofErr w:type="spellStart"/>
      <w:r w:rsidRPr="00181DA0">
        <w:rPr>
          <w:rFonts w:ascii="Arial" w:hAnsi="Arial" w:cs="Arial"/>
          <w:color w:val="010000"/>
          <w:sz w:val="20"/>
        </w:rPr>
        <w:t>Binh</w:t>
      </w:r>
      <w:proofErr w:type="spellEnd"/>
      <w:r w:rsidRPr="00181DA0">
        <w:rPr>
          <w:rFonts w:ascii="Arial" w:hAnsi="Arial" w:cs="Arial"/>
          <w:color w:val="010000"/>
          <w:sz w:val="20"/>
        </w:rPr>
        <w:t xml:space="preserve"> </w:t>
      </w:r>
      <w:proofErr w:type="spellStart"/>
      <w:r w:rsidRPr="00181DA0">
        <w:rPr>
          <w:rFonts w:ascii="Arial" w:hAnsi="Arial" w:cs="Arial"/>
          <w:color w:val="010000"/>
          <w:sz w:val="20"/>
        </w:rPr>
        <w:t>Dinh</w:t>
      </w:r>
      <w:proofErr w:type="spellEnd"/>
      <w:r w:rsidRPr="00181DA0">
        <w:rPr>
          <w:rFonts w:ascii="Arial" w:hAnsi="Arial" w:cs="Arial"/>
          <w:color w:val="010000"/>
          <w:sz w:val="20"/>
        </w:rPr>
        <w:t xml:space="preserve"> </w:t>
      </w:r>
      <w:proofErr w:type="spellStart"/>
      <w:r w:rsidRPr="00181DA0">
        <w:rPr>
          <w:rFonts w:ascii="Arial" w:hAnsi="Arial" w:cs="Arial"/>
          <w:color w:val="010000"/>
          <w:sz w:val="20"/>
        </w:rPr>
        <w:t>Bitco</w:t>
      </w:r>
      <w:proofErr w:type="spellEnd"/>
      <w:r w:rsidRPr="00181DA0">
        <w:rPr>
          <w:rFonts w:ascii="Arial" w:hAnsi="Arial" w:cs="Arial"/>
          <w:color w:val="010000"/>
          <w:sz w:val="20"/>
        </w:rPr>
        <w:t xml:space="preserve"> Investment Joint Stock Company to implement the work related to the organization of the Annual General Meeting of Shareholders 2024 to ensure compliance with the provisions of the Law and the Company's Charter.</w:t>
      </w:r>
    </w:p>
    <w:p w14:paraId="00000012" w14:textId="77777777" w:rsidR="00F95FB6" w:rsidRPr="00181DA0" w:rsidRDefault="00B772AF" w:rsidP="00B87A77">
      <w:pPr>
        <w:pBdr>
          <w:top w:val="nil"/>
          <w:left w:val="nil"/>
          <w:bottom w:val="nil"/>
          <w:right w:val="nil"/>
          <w:between w:val="nil"/>
        </w:pBdr>
        <w:spacing w:after="120" w:line="360" w:lineRule="auto"/>
        <w:jc w:val="both"/>
        <w:rPr>
          <w:rFonts w:ascii="Arial" w:eastAsia="Arial" w:hAnsi="Arial" w:cs="Arial"/>
          <w:color w:val="010000"/>
          <w:sz w:val="20"/>
          <w:szCs w:val="20"/>
        </w:rPr>
      </w:pPr>
      <w:r w:rsidRPr="00181DA0">
        <w:rPr>
          <w:rFonts w:ascii="Arial" w:hAnsi="Arial" w:cs="Arial"/>
          <w:color w:val="010000"/>
          <w:sz w:val="20"/>
        </w:rPr>
        <w:t>‎‎Article 4. The Resolution takes effect from the date of its signing.</w:t>
      </w:r>
    </w:p>
    <w:p w14:paraId="00000013" w14:textId="44F95547" w:rsidR="00F95FB6" w:rsidRPr="00181DA0" w:rsidRDefault="00181DA0" w:rsidP="00B87A77">
      <w:pPr>
        <w:pBdr>
          <w:top w:val="nil"/>
          <w:left w:val="nil"/>
          <w:bottom w:val="nil"/>
          <w:right w:val="nil"/>
          <w:between w:val="nil"/>
        </w:pBdr>
        <w:spacing w:after="120" w:line="360" w:lineRule="auto"/>
        <w:jc w:val="both"/>
        <w:rPr>
          <w:rFonts w:ascii="Arial" w:eastAsia="Arial" w:hAnsi="Arial" w:cs="Arial"/>
          <w:color w:val="010000"/>
          <w:sz w:val="20"/>
          <w:szCs w:val="20"/>
        </w:rPr>
      </w:pPr>
      <w:bookmarkStart w:id="1" w:name="_heading=h.gjdgxs"/>
      <w:bookmarkEnd w:id="1"/>
      <w:r w:rsidRPr="00181DA0">
        <w:rPr>
          <w:rFonts w:ascii="Arial" w:hAnsi="Arial" w:cs="Arial"/>
          <w:color w:val="010000"/>
          <w:sz w:val="20"/>
        </w:rPr>
        <w:t xml:space="preserve">The </w:t>
      </w:r>
      <w:r w:rsidR="00B772AF" w:rsidRPr="00181DA0">
        <w:rPr>
          <w:rFonts w:ascii="Arial" w:hAnsi="Arial" w:cs="Arial"/>
          <w:color w:val="010000"/>
          <w:sz w:val="20"/>
        </w:rPr>
        <w:t xml:space="preserve">Board of Directors, </w:t>
      </w:r>
      <w:r w:rsidRPr="00181DA0">
        <w:rPr>
          <w:rFonts w:ascii="Arial" w:hAnsi="Arial" w:cs="Arial"/>
          <w:color w:val="010000"/>
          <w:sz w:val="20"/>
        </w:rPr>
        <w:t xml:space="preserve">the </w:t>
      </w:r>
      <w:r w:rsidR="00B772AF" w:rsidRPr="00181DA0">
        <w:rPr>
          <w:rFonts w:ascii="Arial" w:hAnsi="Arial" w:cs="Arial"/>
          <w:color w:val="010000"/>
          <w:sz w:val="20"/>
        </w:rPr>
        <w:t xml:space="preserve">Supervisory Board, </w:t>
      </w:r>
      <w:r w:rsidRPr="00181DA0">
        <w:rPr>
          <w:rFonts w:ascii="Arial" w:hAnsi="Arial" w:cs="Arial"/>
          <w:color w:val="010000"/>
          <w:sz w:val="20"/>
        </w:rPr>
        <w:t xml:space="preserve">the </w:t>
      </w:r>
      <w:r w:rsidR="00B772AF" w:rsidRPr="00181DA0">
        <w:rPr>
          <w:rFonts w:ascii="Arial" w:hAnsi="Arial" w:cs="Arial"/>
          <w:color w:val="010000"/>
          <w:sz w:val="20"/>
        </w:rPr>
        <w:t>Manager of the Company, departments, affiliated units and related individuals are responsible for implementing this Resolution./.</w:t>
      </w:r>
      <w:bookmarkEnd w:id="0"/>
    </w:p>
    <w:sectPr w:rsidR="00F95FB6" w:rsidRPr="00181DA0" w:rsidSect="00B772A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40047"/>
    <w:multiLevelType w:val="multilevel"/>
    <w:tmpl w:val="889096F2"/>
    <w:lvl w:ilvl="0">
      <w:start w:val="1"/>
      <w:numFmt w:val="bullet"/>
      <w:lvlText w:val="•"/>
      <w:lvlJc w:val="left"/>
      <w:pPr>
        <w:ind w:left="0" w:firstLine="0"/>
      </w:pPr>
      <w:rPr>
        <w:rFonts w:ascii="Arial" w:eastAsia="Arial" w:hAnsi="Arial" w:cs="Arial"/>
        <w:b w:val="0"/>
        <w:i w:val="0"/>
        <w:smallCaps w:val="0"/>
        <w:strike w:val="0"/>
        <w:color w:val="1B1B1B"/>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B6"/>
    <w:rsid w:val="00181DA0"/>
    <w:rsid w:val="00B772AF"/>
    <w:rsid w:val="00B87A77"/>
    <w:rsid w:val="00F95FB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A138A"/>
  <w15:docId w15:val="{402FED90-DBA7-4DD8-92FB-4C80A1D4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color w:val="1B1B1B"/>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color w:val="1B1B1B"/>
      <w:sz w:val="26"/>
      <w:szCs w:val="26"/>
      <w:u w:val="none"/>
      <w:shd w:val="clear" w:color="auto" w:fill="auto"/>
    </w:rPr>
  </w:style>
  <w:style w:type="paragraph" w:customStyle="1" w:styleId="Vnbnnidung0">
    <w:name w:val="Văn bản nội dung"/>
    <w:basedOn w:val="Normal"/>
    <w:link w:val="Vnbnnidung"/>
    <w:pPr>
      <w:spacing w:line="298" w:lineRule="auto"/>
      <w:ind w:firstLine="10"/>
    </w:pPr>
    <w:rPr>
      <w:rFonts w:ascii="Times New Roman" w:eastAsia="Times New Roman" w:hAnsi="Times New Roman" w:cs="Times New Roman"/>
      <w:color w:val="1B1B1B"/>
    </w:rPr>
  </w:style>
  <w:style w:type="paragraph" w:customStyle="1" w:styleId="Vnbnnidung20">
    <w:name w:val="Văn bản nội dung (2)"/>
    <w:basedOn w:val="Normal"/>
    <w:link w:val="Vnbnnidung2"/>
    <w:pPr>
      <w:spacing w:line="293" w:lineRule="auto"/>
      <w:ind w:left="760" w:hanging="360"/>
    </w:pPr>
    <w:rPr>
      <w:rFonts w:ascii="Times New Roman" w:eastAsia="Times New Roman" w:hAnsi="Times New Roman" w:cs="Times New Roman"/>
      <w:i/>
      <w:iCs/>
      <w:color w:val="1B1B1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ld5PMDMKhsFUpuCNiVJ2gNLohw==">CgMxLjAyCGguZ2pkZ3hzOAByITFHbHRXdnRoYnBleHJtWGl5YlF4d3N3bUhmRklBX0dZWQ==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Quynh Trang</cp:lastModifiedBy>
  <cp:revision>5</cp:revision>
  <dcterms:created xsi:type="dcterms:W3CDTF">2024-04-09T03:27:00Z</dcterms:created>
  <dcterms:modified xsi:type="dcterms:W3CDTF">2024-04-10T08:16:00Z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79b1342f22f71e7778548763f802c76ba6ff000c41c44f8686258f5a03958023</vt:lpwstr>
  </property>
</Properties>
</file>