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8202"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7631BE">
        <w:rPr>
          <w:rFonts w:ascii="Arial" w:hAnsi="Arial" w:cs="Arial"/>
          <w:b/>
          <w:color w:val="010000"/>
          <w:sz w:val="20"/>
        </w:rPr>
        <w:t>DHD: Annual General Mandate 2024</w:t>
      </w:r>
    </w:p>
    <w:p w14:paraId="12E48B6D"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On April 2, 2024, Hai Duong Pharmaceutical Medical Materials Joint Stock Company announced General Mandate No. 02/2024/NQ-DHDCD-DHD as follows:</w:t>
      </w:r>
    </w:p>
    <w:p w14:paraId="64C5A272"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‎‎Article 1. Approve the profit distribution plan in 2023 and financial estimate in 2024 according to Proposal No. 01/Ttr-HDQT of the Board of Directors.</w:t>
      </w:r>
    </w:p>
    <w:p w14:paraId="0CF5E50E" w14:textId="77777777" w:rsidR="003F70FC" w:rsidRPr="007631BE" w:rsidRDefault="009C616B" w:rsidP="006F2264">
      <w:pPr>
        <w:pBdr>
          <w:top w:val="nil"/>
          <w:left w:val="nil"/>
          <w:bottom w:val="nil"/>
          <w:right w:val="nil"/>
          <w:between w:val="nil"/>
        </w:pBdr>
        <w:tabs>
          <w:tab w:val="left" w:pos="432"/>
          <w:tab w:val="left" w:pos="9547"/>
        </w:tabs>
        <w:spacing w:after="120" w:line="360" w:lineRule="auto"/>
        <w:rPr>
          <w:rFonts w:ascii="Arial" w:eastAsia="Arial" w:hAnsi="Arial" w:cs="Arial"/>
          <w:color w:val="010000"/>
          <w:sz w:val="20"/>
          <w:szCs w:val="20"/>
        </w:rPr>
      </w:pPr>
      <w:r w:rsidRPr="007631BE">
        <w:rPr>
          <w:rFonts w:ascii="Arial" w:hAnsi="Arial" w:cs="Arial"/>
          <w:color w:val="010000"/>
          <w:sz w:val="20"/>
        </w:rPr>
        <w:t>Profit distribution plan for fiscal year 2023 and profit transferred from the previous year.</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8"/>
        <w:gridCol w:w="6084"/>
        <w:gridCol w:w="2087"/>
      </w:tblGrid>
      <w:tr w:rsidR="003F70FC" w:rsidRPr="007631BE" w14:paraId="14AEE1AA" w14:textId="77777777" w:rsidTr="006F2264">
        <w:tc>
          <w:tcPr>
            <w:tcW w:w="470" w:type="pct"/>
            <w:shd w:val="clear" w:color="auto" w:fill="auto"/>
            <w:vAlign w:val="center"/>
          </w:tcPr>
          <w:p w14:paraId="5061044E"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No.</w:t>
            </w:r>
          </w:p>
        </w:tc>
        <w:tc>
          <w:tcPr>
            <w:tcW w:w="3373" w:type="pct"/>
            <w:shd w:val="clear" w:color="auto" w:fill="auto"/>
            <w:vAlign w:val="center"/>
          </w:tcPr>
          <w:p w14:paraId="34EF0359"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Target</w:t>
            </w:r>
          </w:p>
        </w:tc>
        <w:tc>
          <w:tcPr>
            <w:tcW w:w="1157" w:type="pct"/>
            <w:shd w:val="clear" w:color="auto" w:fill="auto"/>
            <w:vAlign w:val="center"/>
          </w:tcPr>
          <w:p w14:paraId="50602D18"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Amount (VND)</w:t>
            </w:r>
          </w:p>
        </w:tc>
      </w:tr>
      <w:tr w:rsidR="003F70FC" w:rsidRPr="007631BE" w14:paraId="1BA7354D" w14:textId="77777777" w:rsidTr="006F2264">
        <w:tc>
          <w:tcPr>
            <w:tcW w:w="470" w:type="pct"/>
            <w:shd w:val="clear" w:color="auto" w:fill="auto"/>
            <w:vAlign w:val="center"/>
          </w:tcPr>
          <w:p w14:paraId="1413F879"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1</w:t>
            </w:r>
          </w:p>
        </w:tc>
        <w:tc>
          <w:tcPr>
            <w:tcW w:w="3373" w:type="pct"/>
            <w:shd w:val="clear" w:color="auto" w:fill="auto"/>
            <w:vAlign w:val="center"/>
          </w:tcPr>
          <w:p w14:paraId="5D2FF8E5"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Undistributed profit transferred from the previous year</w:t>
            </w:r>
          </w:p>
        </w:tc>
        <w:tc>
          <w:tcPr>
            <w:tcW w:w="1157" w:type="pct"/>
            <w:shd w:val="clear" w:color="auto" w:fill="auto"/>
            <w:vAlign w:val="center"/>
          </w:tcPr>
          <w:p w14:paraId="146C5936"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10,268,002,632</w:t>
            </w:r>
          </w:p>
        </w:tc>
      </w:tr>
      <w:tr w:rsidR="003F70FC" w:rsidRPr="007631BE" w14:paraId="147D3FB8" w14:textId="77777777" w:rsidTr="006F2264">
        <w:tc>
          <w:tcPr>
            <w:tcW w:w="470" w:type="pct"/>
            <w:shd w:val="clear" w:color="auto" w:fill="auto"/>
            <w:vAlign w:val="center"/>
          </w:tcPr>
          <w:p w14:paraId="78B485CA"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2</w:t>
            </w:r>
          </w:p>
        </w:tc>
        <w:tc>
          <w:tcPr>
            <w:tcW w:w="3373" w:type="pct"/>
            <w:shd w:val="clear" w:color="auto" w:fill="auto"/>
            <w:vAlign w:val="center"/>
          </w:tcPr>
          <w:p w14:paraId="407D86C7"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Total profit after tax in 2023</w:t>
            </w:r>
          </w:p>
        </w:tc>
        <w:tc>
          <w:tcPr>
            <w:tcW w:w="1157" w:type="pct"/>
            <w:shd w:val="clear" w:color="auto" w:fill="auto"/>
            <w:vAlign w:val="center"/>
          </w:tcPr>
          <w:p w14:paraId="2AA84574"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31,514,069,929</w:t>
            </w:r>
          </w:p>
        </w:tc>
      </w:tr>
      <w:tr w:rsidR="003F70FC" w:rsidRPr="007631BE" w14:paraId="63A9A16B" w14:textId="77777777" w:rsidTr="006F2264">
        <w:tc>
          <w:tcPr>
            <w:tcW w:w="470" w:type="pct"/>
            <w:shd w:val="clear" w:color="auto" w:fill="auto"/>
            <w:vAlign w:val="center"/>
          </w:tcPr>
          <w:p w14:paraId="240241C0"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3</w:t>
            </w:r>
          </w:p>
        </w:tc>
        <w:tc>
          <w:tcPr>
            <w:tcW w:w="3373" w:type="pct"/>
            <w:shd w:val="clear" w:color="auto" w:fill="auto"/>
            <w:vAlign w:val="center"/>
          </w:tcPr>
          <w:p w14:paraId="05A1164E"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 xml:space="preserve">Dividend payment in 2023 at the rate of 3% </w:t>
            </w:r>
          </w:p>
          <w:p w14:paraId="0FE1609E" w14:textId="47FF569C"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Methods:</w:t>
            </w:r>
          </w:p>
          <w:p w14:paraId="54443C4D" w14:textId="77777777" w:rsidR="003F70FC" w:rsidRPr="007631BE" w:rsidRDefault="009C616B" w:rsidP="006F2264">
            <w:pPr>
              <w:numPr>
                <w:ilvl w:val="0"/>
                <w:numId w:val="4"/>
              </w:numPr>
              <w:pBdr>
                <w:top w:val="nil"/>
                <w:left w:val="nil"/>
                <w:bottom w:val="nil"/>
                <w:right w:val="nil"/>
                <w:between w:val="nil"/>
              </w:pBdr>
              <w:tabs>
                <w:tab w:val="left" w:pos="432"/>
                <w:tab w:val="left" w:pos="3473"/>
              </w:tabs>
              <w:spacing w:after="120" w:line="360" w:lineRule="auto"/>
              <w:ind w:left="0" w:firstLine="0"/>
              <w:rPr>
                <w:rFonts w:ascii="Arial" w:eastAsia="Arial" w:hAnsi="Arial" w:cs="Arial"/>
                <w:color w:val="010000"/>
                <w:sz w:val="20"/>
                <w:szCs w:val="20"/>
              </w:rPr>
            </w:pPr>
            <w:r w:rsidRPr="007631BE">
              <w:rPr>
                <w:rFonts w:ascii="Arial" w:hAnsi="Arial" w:cs="Arial"/>
                <w:color w:val="010000"/>
                <w:sz w:val="20"/>
              </w:rPr>
              <w:t>Pay in cash at the rate of 3%: VND 6,119,889,000</w:t>
            </w:r>
          </w:p>
        </w:tc>
        <w:tc>
          <w:tcPr>
            <w:tcW w:w="1157" w:type="pct"/>
            <w:shd w:val="clear" w:color="auto" w:fill="auto"/>
            <w:vAlign w:val="center"/>
          </w:tcPr>
          <w:p w14:paraId="58CA4AEF"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6,119,889,000</w:t>
            </w:r>
          </w:p>
        </w:tc>
      </w:tr>
      <w:tr w:rsidR="003F70FC" w:rsidRPr="007631BE" w14:paraId="3BA75471" w14:textId="77777777" w:rsidTr="006F2264">
        <w:tc>
          <w:tcPr>
            <w:tcW w:w="470" w:type="pct"/>
            <w:shd w:val="clear" w:color="auto" w:fill="auto"/>
            <w:vAlign w:val="center"/>
          </w:tcPr>
          <w:p w14:paraId="7DA2639A"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4</w:t>
            </w:r>
          </w:p>
        </w:tc>
        <w:tc>
          <w:tcPr>
            <w:tcW w:w="3373" w:type="pct"/>
            <w:shd w:val="clear" w:color="auto" w:fill="auto"/>
            <w:vAlign w:val="center"/>
          </w:tcPr>
          <w:p w14:paraId="59D41410"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Remuneration of members of the Board of Directors and the Supervisory Board not participating in management in 2023 settled according to the Charter</w:t>
            </w:r>
          </w:p>
        </w:tc>
        <w:tc>
          <w:tcPr>
            <w:tcW w:w="1157" w:type="pct"/>
            <w:shd w:val="clear" w:color="auto" w:fill="auto"/>
            <w:vAlign w:val="center"/>
          </w:tcPr>
          <w:p w14:paraId="3812933D"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315,140,700</w:t>
            </w:r>
          </w:p>
        </w:tc>
      </w:tr>
      <w:tr w:rsidR="003F70FC" w:rsidRPr="007631BE" w14:paraId="2B38B3AF" w14:textId="77777777" w:rsidTr="006F2264">
        <w:tc>
          <w:tcPr>
            <w:tcW w:w="470" w:type="pct"/>
            <w:shd w:val="clear" w:color="auto" w:fill="auto"/>
            <w:vAlign w:val="center"/>
          </w:tcPr>
          <w:p w14:paraId="1D5F3F41"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5</w:t>
            </w:r>
          </w:p>
        </w:tc>
        <w:tc>
          <w:tcPr>
            <w:tcW w:w="3373" w:type="pct"/>
            <w:shd w:val="clear" w:color="auto" w:fill="auto"/>
            <w:vAlign w:val="center"/>
          </w:tcPr>
          <w:p w14:paraId="6A0A7009"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Total remaining undistributed profit</w:t>
            </w:r>
          </w:p>
          <w:p w14:paraId="2D78F7CA"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(5=1+2-3-4)</w:t>
            </w:r>
          </w:p>
        </w:tc>
        <w:tc>
          <w:tcPr>
            <w:tcW w:w="1157" w:type="pct"/>
            <w:shd w:val="clear" w:color="auto" w:fill="auto"/>
            <w:vAlign w:val="center"/>
          </w:tcPr>
          <w:p w14:paraId="14C6D727"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35,347,042,861</w:t>
            </w:r>
          </w:p>
        </w:tc>
      </w:tr>
      <w:tr w:rsidR="003F70FC" w:rsidRPr="007631BE" w14:paraId="5513209C" w14:textId="77777777" w:rsidTr="006F2264">
        <w:tc>
          <w:tcPr>
            <w:tcW w:w="470" w:type="pct"/>
            <w:shd w:val="clear" w:color="auto" w:fill="auto"/>
            <w:vAlign w:val="center"/>
          </w:tcPr>
          <w:p w14:paraId="3952031C"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6</w:t>
            </w:r>
          </w:p>
        </w:tc>
        <w:tc>
          <w:tcPr>
            <w:tcW w:w="3373" w:type="pct"/>
            <w:shd w:val="clear" w:color="auto" w:fill="auto"/>
            <w:vAlign w:val="center"/>
          </w:tcPr>
          <w:p w14:paraId="1A4E2E67"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Total undistributed profits transferred to the next year</w:t>
            </w:r>
          </w:p>
        </w:tc>
        <w:tc>
          <w:tcPr>
            <w:tcW w:w="1157" w:type="pct"/>
            <w:shd w:val="clear" w:color="auto" w:fill="auto"/>
            <w:vAlign w:val="center"/>
          </w:tcPr>
          <w:p w14:paraId="4456E81B"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35,347,042,861</w:t>
            </w:r>
          </w:p>
        </w:tc>
      </w:tr>
    </w:tbl>
    <w:p w14:paraId="59D6E17A"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‎‎Article 2. Approve remuneration of the Board of Directors and the Supervisory Board in 2023 and proposal in 2024 according to Proposal No. 02/Ttr-HDQT of the Board of Directors.</w:t>
      </w:r>
    </w:p>
    <w:p w14:paraId="2394F93D"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‎‎Article 3. Approve selecting an audit company for the Financial Statements 2024 according to Proposal No. 03/Ttr-HDQT of the Board of Directors.</w:t>
      </w:r>
    </w:p>
    <w:p w14:paraId="252A4C90"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‎‎Article 4. Approve the Audited Financial Statements 2023 according to Proposal No. 04/Ttr-HDQT of the Board of Directors.</w:t>
      </w:r>
    </w:p>
    <w:p w14:paraId="62C7FB04"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‎‎Article 5. Approve the Reports submitted to the Meeting according to Proposal No. 05/Ttr-HDQT of the Board of Directors, specifically as follows:</w:t>
      </w:r>
    </w:p>
    <w:p w14:paraId="2CF5A5F7" w14:textId="77777777" w:rsidR="003F70FC" w:rsidRPr="007631BE" w:rsidRDefault="009C616B" w:rsidP="006F226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31BE">
        <w:rPr>
          <w:rFonts w:ascii="Arial" w:hAnsi="Arial" w:cs="Arial"/>
          <w:color w:val="010000"/>
          <w:sz w:val="20"/>
        </w:rPr>
        <w:t>Report on activities of the Board of Directors in 2023;</w:t>
      </w:r>
    </w:p>
    <w:p w14:paraId="66ECC294" w14:textId="77777777" w:rsidR="003F70FC" w:rsidRPr="007631BE" w:rsidRDefault="009C616B" w:rsidP="006F226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31BE">
        <w:rPr>
          <w:rFonts w:ascii="Arial" w:hAnsi="Arial" w:cs="Arial"/>
          <w:color w:val="010000"/>
          <w:sz w:val="20"/>
        </w:rPr>
        <w:t>Report on the activities of the Supervisory Board in 2023;</w:t>
      </w:r>
    </w:p>
    <w:p w14:paraId="23F19D68" w14:textId="77777777" w:rsidR="003F70FC" w:rsidRPr="007631BE" w:rsidRDefault="009C616B" w:rsidP="006F226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31BE">
        <w:rPr>
          <w:rFonts w:ascii="Arial" w:hAnsi="Arial" w:cs="Arial"/>
          <w:color w:val="010000"/>
          <w:sz w:val="20"/>
        </w:rPr>
        <w:t>Report on production and business activities in 2023 and plan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1"/>
        <w:gridCol w:w="1452"/>
        <w:gridCol w:w="1800"/>
        <w:gridCol w:w="1046"/>
        <w:gridCol w:w="1046"/>
        <w:gridCol w:w="1046"/>
        <w:gridCol w:w="1053"/>
        <w:gridCol w:w="1075"/>
      </w:tblGrid>
      <w:tr w:rsidR="003F70FC" w:rsidRPr="007631BE" w14:paraId="5DABBBCA" w14:textId="77777777" w:rsidTr="006F2264">
        <w:tc>
          <w:tcPr>
            <w:tcW w:w="277" w:type="pct"/>
            <w:vMerge w:val="restart"/>
            <w:shd w:val="clear" w:color="auto" w:fill="auto"/>
            <w:tcMar>
              <w:top w:w="0" w:type="dxa"/>
              <w:bottom w:w="0" w:type="dxa"/>
            </w:tcMar>
            <w:vAlign w:val="center"/>
          </w:tcPr>
          <w:p w14:paraId="07305901"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No.</w:t>
            </w:r>
          </w:p>
        </w:tc>
        <w:tc>
          <w:tcPr>
            <w:tcW w:w="805" w:type="pct"/>
            <w:vMerge w:val="restart"/>
            <w:shd w:val="clear" w:color="auto" w:fill="auto"/>
            <w:tcMar>
              <w:top w:w="0" w:type="dxa"/>
              <w:bottom w:w="0" w:type="dxa"/>
            </w:tcMar>
            <w:vAlign w:val="center"/>
          </w:tcPr>
          <w:p w14:paraId="64D33402"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Target</w:t>
            </w:r>
          </w:p>
        </w:tc>
        <w:tc>
          <w:tcPr>
            <w:tcW w:w="998" w:type="pct"/>
            <w:vMerge w:val="restart"/>
            <w:shd w:val="clear" w:color="auto" w:fill="auto"/>
            <w:tcMar>
              <w:top w:w="0" w:type="dxa"/>
              <w:bottom w:w="0" w:type="dxa"/>
            </w:tcMar>
            <w:vAlign w:val="center"/>
          </w:tcPr>
          <w:p w14:paraId="157F16DB"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Unit</w:t>
            </w:r>
          </w:p>
        </w:tc>
        <w:tc>
          <w:tcPr>
            <w:tcW w:w="2921" w:type="pct"/>
            <w:gridSpan w:val="5"/>
            <w:shd w:val="clear" w:color="auto" w:fill="auto"/>
            <w:tcMar>
              <w:top w:w="0" w:type="dxa"/>
              <w:bottom w:w="0" w:type="dxa"/>
            </w:tcMar>
            <w:vAlign w:val="center"/>
          </w:tcPr>
          <w:p w14:paraId="479C9923"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Results of plan implementation</w:t>
            </w:r>
          </w:p>
        </w:tc>
      </w:tr>
      <w:tr w:rsidR="003F70FC" w:rsidRPr="007631BE" w14:paraId="609D347E" w14:textId="77777777" w:rsidTr="006F2264">
        <w:tc>
          <w:tcPr>
            <w:tcW w:w="277" w:type="pct"/>
            <w:vMerge/>
            <w:shd w:val="clear" w:color="auto" w:fill="auto"/>
            <w:tcMar>
              <w:top w:w="0" w:type="dxa"/>
              <w:bottom w:w="0" w:type="dxa"/>
            </w:tcMar>
            <w:vAlign w:val="center"/>
          </w:tcPr>
          <w:p w14:paraId="205019B0" w14:textId="77777777" w:rsidR="003F70FC" w:rsidRPr="007631BE" w:rsidRDefault="003F70FC" w:rsidP="006F2264">
            <w:pPr>
              <w:pBdr>
                <w:top w:val="nil"/>
                <w:left w:val="nil"/>
                <w:bottom w:val="nil"/>
                <w:right w:val="nil"/>
                <w:between w:val="nil"/>
              </w:pBdr>
              <w:spacing w:after="120" w:line="360" w:lineRule="auto"/>
              <w:rPr>
                <w:rFonts w:ascii="Arial" w:eastAsia="Times New Roman" w:hAnsi="Arial" w:cs="Arial"/>
                <w:color w:val="010000"/>
                <w:sz w:val="20"/>
                <w:szCs w:val="22"/>
              </w:rPr>
            </w:pPr>
          </w:p>
        </w:tc>
        <w:tc>
          <w:tcPr>
            <w:tcW w:w="805" w:type="pct"/>
            <w:vMerge/>
            <w:shd w:val="clear" w:color="auto" w:fill="auto"/>
            <w:tcMar>
              <w:top w:w="0" w:type="dxa"/>
              <w:bottom w:w="0" w:type="dxa"/>
            </w:tcMar>
            <w:vAlign w:val="center"/>
          </w:tcPr>
          <w:p w14:paraId="3BF63E98" w14:textId="77777777" w:rsidR="003F70FC" w:rsidRPr="007631BE" w:rsidRDefault="003F70FC" w:rsidP="006F2264">
            <w:pPr>
              <w:pBdr>
                <w:top w:val="nil"/>
                <w:left w:val="nil"/>
                <w:bottom w:val="nil"/>
                <w:right w:val="nil"/>
                <w:between w:val="nil"/>
              </w:pBdr>
              <w:spacing w:after="120" w:line="360" w:lineRule="auto"/>
              <w:rPr>
                <w:rFonts w:ascii="Arial" w:eastAsia="Times New Roman" w:hAnsi="Arial" w:cs="Arial"/>
                <w:color w:val="010000"/>
                <w:sz w:val="20"/>
                <w:szCs w:val="22"/>
              </w:rPr>
            </w:pPr>
          </w:p>
        </w:tc>
        <w:tc>
          <w:tcPr>
            <w:tcW w:w="998" w:type="pct"/>
            <w:vMerge/>
            <w:shd w:val="clear" w:color="auto" w:fill="auto"/>
            <w:tcMar>
              <w:top w:w="0" w:type="dxa"/>
              <w:bottom w:w="0" w:type="dxa"/>
            </w:tcMar>
            <w:vAlign w:val="center"/>
          </w:tcPr>
          <w:p w14:paraId="70CC15E6" w14:textId="77777777" w:rsidR="003F70FC" w:rsidRPr="007631BE" w:rsidRDefault="003F70FC" w:rsidP="006F2264">
            <w:pPr>
              <w:pBdr>
                <w:top w:val="nil"/>
                <w:left w:val="nil"/>
                <w:bottom w:val="nil"/>
                <w:right w:val="nil"/>
                <w:between w:val="nil"/>
              </w:pBdr>
              <w:spacing w:after="120" w:line="360" w:lineRule="auto"/>
              <w:rPr>
                <w:rFonts w:ascii="Arial" w:eastAsia="Times New Roman" w:hAnsi="Arial" w:cs="Arial"/>
                <w:color w:val="010000"/>
                <w:sz w:val="20"/>
                <w:szCs w:val="22"/>
              </w:rPr>
            </w:pPr>
          </w:p>
        </w:tc>
        <w:tc>
          <w:tcPr>
            <w:tcW w:w="580" w:type="pct"/>
            <w:shd w:val="clear" w:color="auto" w:fill="auto"/>
            <w:tcMar>
              <w:top w:w="0" w:type="dxa"/>
              <w:bottom w:w="0" w:type="dxa"/>
            </w:tcMar>
            <w:vAlign w:val="center"/>
          </w:tcPr>
          <w:p w14:paraId="692991C3"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2019</w:t>
            </w:r>
          </w:p>
        </w:tc>
        <w:tc>
          <w:tcPr>
            <w:tcW w:w="580" w:type="pct"/>
            <w:shd w:val="clear" w:color="auto" w:fill="auto"/>
            <w:tcMar>
              <w:top w:w="0" w:type="dxa"/>
              <w:bottom w:w="0" w:type="dxa"/>
            </w:tcMar>
            <w:vAlign w:val="center"/>
          </w:tcPr>
          <w:p w14:paraId="2C7CFD56"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2020</w:t>
            </w:r>
          </w:p>
        </w:tc>
        <w:tc>
          <w:tcPr>
            <w:tcW w:w="580" w:type="pct"/>
            <w:shd w:val="clear" w:color="auto" w:fill="auto"/>
            <w:tcMar>
              <w:top w:w="0" w:type="dxa"/>
              <w:bottom w:w="0" w:type="dxa"/>
            </w:tcMar>
            <w:vAlign w:val="center"/>
          </w:tcPr>
          <w:p w14:paraId="3B5DDC94"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2021</w:t>
            </w:r>
          </w:p>
        </w:tc>
        <w:tc>
          <w:tcPr>
            <w:tcW w:w="584" w:type="pct"/>
            <w:shd w:val="clear" w:color="auto" w:fill="auto"/>
            <w:tcMar>
              <w:top w:w="0" w:type="dxa"/>
              <w:bottom w:w="0" w:type="dxa"/>
            </w:tcMar>
            <w:vAlign w:val="center"/>
          </w:tcPr>
          <w:p w14:paraId="37E27D83"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2022</w:t>
            </w:r>
          </w:p>
        </w:tc>
        <w:tc>
          <w:tcPr>
            <w:tcW w:w="597" w:type="pct"/>
            <w:shd w:val="clear" w:color="auto" w:fill="auto"/>
            <w:tcMar>
              <w:top w:w="0" w:type="dxa"/>
              <w:bottom w:w="0" w:type="dxa"/>
            </w:tcMar>
            <w:vAlign w:val="center"/>
          </w:tcPr>
          <w:p w14:paraId="232F174A"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2023</w:t>
            </w:r>
          </w:p>
        </w:tc>
      </w:tr>
      <w:tr w:rsidR="003F70FC" w:rsidRPr="007631BE" w14:paraId="106B8AA2" w14:textId="77777777" w:rsidTr="006F2264">
        <w:tc>
          <w:tcPr>
            <w:tcW w:w="277" w:type="pct"/>
            <w:shd w:val="clear" w:color="auto" w:fill="auto"/>
            <w:tcMar>
              <w:top w:w="0" w:type="dxa"/>
              <w:bottom w:w="0" w:type="dxa"/>
            </w:tcMar>
            <w:vAlign w:val="center"/>
          </w:tcPr>
          <w:p w14:paraId="09F3B1F9"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lastRenderedPageBreak/>
              <w:t>1</w:t>
            </w:r>
          </w:p>
        </w:tc>
        <w:tc>
          <w:tcPr>
            <w:tcW w:w="805" w:type="pct"/>
            <w:shd w:val="clear" w:color="auto" w:fill="auto"/>
            <w:tcMar>
              <w:top w:w="0" w:type="dxa"/>
              <w:bottom w:w="0" w:type="dxa"/>
            </w:tcMar>
            <w:vAlign w:val="center"/>
          </w:tcPr>
          <w:p w14:paraId="64FF5C05"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Total revenue</w:t>
            </w:r>
          </w:p>
        </w:tc>
        <w:tc>
          <w:tcPr>
            <w:tcW w:w="998" w:type="pct"/>
            <w:shd w:val="clear" w:color="auto" w:fill="auto"/>
            <w:tcMar>
              <w:top w:w="0" w:type="dxa"/>
              <w:bottom w:w="0" w:type="dxa"/>
            </w:tcMar>
            <w:vAlign w:val="center"/>
          </w:tcPr>
          <w:p w14:paraId="337A1F5B"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Million VND</w:t>
            </w:r>
          </w:p>
        </w:tc>
        <w:tc>
          <w:tcPr>
            <w:tcW w:w="580" w:type="pct"/>
            <w:shd w:val="clear" w:color="auto" w:fill="auto"/>
            <w:tcMar>
              <w:top w:w="0" w:type="dxa"/>
              <w:bottom w:w="0" w:type="dxa"/>
            </w:tcMar>
            <w:vAlign w:val="center"/>
          </w:tcPr>
          <w:p w14:paraId="6F11C357"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666,959</w:t>
            </w:r>
          </w:p>
        </w:tc>
        <w:tc>
          <w:tcPr>
            <w:tcW w:w="580" w:type="pct"/>
            <w:shd w:val="clear" w:color="auto" w:fill="auto"/>
            <w:tcMar>
              <w:top w:w="0" w:type="dxa"/>
              <w:bottom w:w="0" w:type="dxa"/>
            </w:tcMar>
            <w:vAlign w:val="center"/>
          </w:tcPr>
          <w:p w14:paraId="177FE648"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644,658</w:t>
            </w:r>
          </w:p>
        </w:tc>
        <w:tc>
          <w:tcPr>
            <w:tcW w:w="580" w:type="pct"/>
            <w:shd w:val="clear" w:color="auto" w:fill="auto"/>
            <w:tcMar>
              <w:top w:w="0" w:type="dxa"/>
              <w:bottom w:w="0" w:type="dxa"/>
            </w:tcMar>
            <w:vAlign w:val="center"/>
          </w:tcPr>
          <w:p w14:paraId="20B20D6F"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621,791</w:t>
            </w:r>
          </w:p>
        </w:tc>
        <w:tc>
          <w:tcPr>
            <w:tcW w:w="584" w:type="pct"/>
            <w:shd w:val="clear" w:color="auto" w:fill="auto"/>
            <w:tcMar>
              <w:top w:w="0" w:type="dxa"/>
              <w:bottom w:w="0" w:type="dxa"/>
            </w:tcMar>
            <w:vAlign w:val="center"/>
          </w:tcPr>
          <w:p w14:paraId="69BA146B"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617,510</w:t>
            </w:r>
          </w:p>
        </w:tc>
        <w:tc>
          <w:tcPr>
            <w:tcW w:w="597" w:type="pct"/>
            <w:shd w:val="clear" w:color="auto" w:fill="auto"/>
            <w:tcMar>
              <w:top w:w="0" w:type="dxa"/>
              <w:bottom w:w="0" w:type="dxa"/>
            </w:tcMar>
            <w:vAlign w:val="center"/>
          </w:tcPr>
          <w:p w14:paraId="22AE3672"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616,251</w:t>
            </w:r>
          </w:p>
        </w:tc>
      </w:tr>
      <w:tr w:rsidR="003F70FC" w:rsidRPr="007631BE" w14:paraId="22FEF0C7" w14:textId="77777777" w:rsidTr="006F2264">
        <w:tc>
          <w:tcPr>
            <w:tcW w:w="277" w:type="pct"/>
            <w:shd w:val="clear" w:color="auto" w:fill="auto"/>
            <w:tcMar>
              <w:top w:w="0" w:type="dxa"/>
              <w:bottom w:w="0" w:type="dxa"/>
            </w:tcMar>
            <w:vAlign w:val="center"/>
          </w:tcPr>
          <w:p w14:paraId="08B22CD1"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2</w:t>
            </w:r>
          </w:p>
        </w:tc>
        <w:tc>
          <w:tcPr>
            <w:tcW w:w="805" w:type="pct"/>
            <w:shd w:val="clear" w:color="auto" w:fill="auto"/>
            <w:tcMar>
              <w:top w:w="0" w:type="dxa"/>
              <w:bottom w:w="0" w:type="dxa"/>
            </w:tcMar>
            <w:vAlign w:val="center"/>
          </w:tcPr>
          <w:p w14:paraId="366DF7BD"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Total production value</w:t>
            </w:r>
          </w:p>
        </w:tc>
        <w:tc>
          <w:tcPr>
            <w:tcW w:w="998" w:type="pct"/>
            <w:shd w:val="clear" w:color="auto" w:fill="auto"/>
            <w:tcMar>
              <w:top w:w="0" w:type="dxa"/>
              <w:bottom w:w="0" w:type="dxa"/>
            </w:tcMar>
            <w:vAlign w:val="center"/>
          </w:tcPr>
          <w:p w14:paraId="33C5CEC6"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Million VND</w:t>
            </w:r>
          </w:p>
        </w:tc>
        <w:tc>
          <w:tcPr>
            <w:tcW w:w="580" w:type="pct"/>
            <w:shd w:val="clear" w:color="auto" w:fill="auto"/>
            <w:tcMar>
              <w:top w:w="0" w:type="dxa"/>
              <w:bottom w:w="0" w:type="dxa"/>
            </w:tcMar>
            <w:vAlign w:val="center"/>
          </w:tcPr>
          <w:p w14:paraId="469A55D9"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272,668</w:t>
            </w:r>
          </w:p>
        </w:tc>
        <w:tc>
          <w:tcPr>
            <w:tcW w:w="580" w:type="pct"/>
            <w:shd w:val="clear" w:color="auto" w:fill="auto"/>
            <w:tcMar>
              <w:top w:w="0" w:type="dxa"/>
              <w:bottom w:w="0" w:type="dxa"/>
            </w:tcMar>
            <w:vAlign w:val="center"/>
          </w:tcPr>
          <w:p w14:paraId="29DC5075"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260,915</w:t>
            </w:r>
          </w:p>
        </w:tc>
        <w:tc>
          <w:tcPr>
            <w:tcW w:w="580" w:type="pct"/>
            <w:shd w:val="clear" w:color="auto" w:fill="auto"/>
            <w:tcMar>
              <w:top w:w="0" w:type="dxa"/>
              <w:bottom w:w="0" w:type="dxa"/>
            </w:tcMar>
            <w:vAlign w:val="center"/>
          </w:tcPr>
          <w:p w14:paraId="04075E31"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282,480</w:t>
            </w:r>
          </w:p>
        </w:tc>
        <w:tc>
          <w:tcPr>
            <w:tcW w:w="584" w:type="pct"/>
            <w:shd w:val="clear" w:color="auto" w:fill="auto"/>
            <w:tcMar>
              <w:top w:w="0" w:type="dxa"/>
              <w:bottom w:w="0" w:type="dxa"/>
            </w:tcMar>
            <w:vAlign w:val="center"/>
          </w:tcPr>
          <w:p w14:paraId="29B52E6E"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320,534</w:t>
            </w:r>
          </w:p>
        </w:tc>
        <w:tc>
          <w:tcPr>
            <w:tcW w:w="597" w:type="pct"/>
            <w:shd w:val="clear" w:color="auto" w:fill="auto"/>
            <w:tcMar>
              <w:top w:w="0" w:type="dxa"/>
              <w:bottom w:w="0" w:type="dxa"/>
            </w:tcMar>
            <w:vAlign w:val="center"/>
          </w:tcPr>
          <w:p w14:paraId="26C30762"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333,176</w:t>
            </w:r>
          </w:p>
        </w:tc>
      </w:tr>
      <w:tr w:rsidR="003F70FC" w:rsidRPr="007631BE" w14:paraId="6AB9358E" w14:textId="77777777" w:rsidTr="006F2264">
        <w:tc>
          <w:tcPr>
            <w:tcW w:w="277" w:type="pct"/>
            <w:shd w:val="clear" w:color="auto" w:fill="auto"/>
            <w:tcMar>
              <w:top w:w="0" w:type="dxa"/>
              <w:bottom w:w="0" w:type="dxa"/>
            </w:tcMar>
            <w:vAlign w:val="center"/>
          </w:tcPr>
          <w:p w14:paraId="2967C249"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3</w:t>
            </w:r>
          </w:p>
        </w:tc>
        <w:tc>
          <w:tcPr>
            <w:tcW w:w="805" w:type="pct"/>
            <w:shd w:val="clear" w:color="auto" w:fill="auto"/>
            <w:tcMar>
              <w:top w:w="0" w:type="dxa"/>
              <w:bottom w:w="0" w:type="dxa"/>
            </w:tcMar>
            <w:vAlign w:val="center"/>
          </w:tcPr>
          <w:p w14:paraId="0C9522A5"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Average income</w:t>
            </w:r>
          </w:p>
        </w:tc>
        <w:tc>
          <w:tcPr>
            <w:tcW w:w="998" w:type="pct"/>
            <w:shd w:val="clear" w:color="auto" w:fill="auto"/>
            <w:tcMar>
              <w:top w:w="0" w:type="dxa"/>
              <w:bottom w:w="0" w:type="dxa"/>
            </w:tcMar>
            <w:vAlign w:val="center"/>
          </w:tcPr>
          <w:p w14:paraId="505EC94A" w14:textId="2761CB49"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VND 1,000/person/month</w:t>
            </w:r>
          </w:p>
        </w:tc>
        <w:tc>
          <w:tcPr>
            <w:tcW w:w="580" w:type="pct"/>
            <w:shd w:val="clear" w:color="auto" w:fill="auto"/>
            <w:tcMar>
              <w:top w:w="0" w:type="dxa"/>
              <w:bottom w:w="0" w:type="dxa"/>
            </w:tcMar>
            <w:vAlign w:val="center"/>
          </w:tcPr>
          <w:p w14:paraId="5F5D024F"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7,590</w:t>
            </w:r>
          </w:p>
        </w:tc>
        <w:tc>
          <w:tcPr>
            <w:tcW w:w="580" w:type="pct"/>
            <w:shd w:val="clear" w:color="auto" w:fill="auto"/>
            <w:tcMar>
              <w:top w:w="0" w:type="dxa"/>
              <w:bottom w:w="0" w:type="dxa"/>
            </w:tcMar>
            <w:vAlign w:val="center"/>
          </w:tcPr>
          <w:p w14:paraId="0E2E7628"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8,375</w:t>
            </w:r>
          </w:p>
        </w:tc>
        <w:tc>
          <w:tcPr>
            <w:tcW w:w="580" w:type="pct"/>
            <w:shd w:val="clear" w:color="auto" w:fill="auto"/>
            <w:tcMar>
              <w:top w:w="0" w:type="dxa"/>
              <w:bottom w:w="0" w:type="dxa"/>
            </w:tcMar>
            <w:vAlign w:val="center"/>
          </w:tcPr>
          <w:p w14:paraId="27778DC3"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8,543</w:t>
            </w:r>
          </w:p>
        </w:tc>
        <w:tc>
          <w:tcPr>
            <w:tcW w:w="584" w:type="pct"/>
            <w:shd w:val="clear" w:color="auto" w:fill="auto"/>
            <w:tcMar>
              <w:top w:w="0" w:type="dxa"/>
              <w:bottom w:w="0" w:type="dxa"/>
            </w:tcMar>
            <w:vAlign w:val="center"/>
          </w:tcPr>
          <w:p w14:paraId="30863248"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10,600</w:t>
            </w:r>
          </w:p>
        </w:tc>
        <w:tc>
          <w:tcPr>
            <w:tcW w:w="597" w:type="pct"/>
            <w:shd w:val="clear" w:color="auto" w:fill="auto"/>
            <w:tcMar>
              <w:top w:w="0" w:type="dxa"/>
              <w:bottom w:w="0" w:type="dxa"/>
            </w:tcMar>
            <w:vAlign w:val="center"/>
          </w:tcPr>
          <w:p w14:paraId="2743AFBA"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10,800</w:t>
            </w:r>
          </w:p>
        </w:tc>
      </w:tr>
      <w:tr w:rsidR="003F70FC" w:rsidRPr="007631BE" w14:paraId="0F5B5EF3" w14:textId="77777777" w:rsidTr="006F2264">
        <w:tc>
          <w:tcPr>
            <w:tcW w:w="277" w:type="pct"/>
            <w:shd w:val="clear" w:color="auto" w:fill="auto"/>
            <w:tcMar>
              <w:top w:w="0" w:type="dxa"/>
              <w:bottom w:w="0" w:type="dxa"/>
            </w:tcMar>
            <w:vAlign w:val="center"/>
          </w:tcPr>
          <w:p w14:paraId="5E487142"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4</w:t>
            </w:r>
          </w:p>
        </w:tc>
        <w:tc>
          <w:tcPr>
            <w:tcW w:w="805" w:type="pct"/>
            <w:shd w:val="clear" w:color="auto" w:fill="auto"/>
            <w:tcMar>
              <w:top w:w="0" w:type="dxa"/>
              <w:bottom w:w="0" w:type="dxa"/>
            </w:tcMar>
            <w:vAlign w:val="center"/>
          </w:tcPr>
          <w:p w14:paraId="1C2DE7AA"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Profit before tax</w:t>
            </w:r>
          </w:p>
        </w:tc>
        <w:tc>
          <w:tcPr>
            <w:tcW w:w="998" w:type="pct"/>
            <w:shd w:val="clear" w:color="auto" w:fill="auto"/>
            <w:tcMar>
              <w:top w:w="0" w:type="dxa"/>
              <w:bottom w:w="0" w:type="dxa"/>
            </w:tcMar>
            <w:vAlign w:val="center"/>
          </w:tcPr>
          <w:p w14:paraId="281D33CF"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Million VND</w:t>
            </w:r>
          </w:p>
        </w:tc>
        <w:tc>
          <w:tcPr>
            <w:tcW w:w="580" w:type="pct"/>
            <w:shd w:val="clear" w:color="auto" w:fill="auto"/>
            <w:tcMar>
              <w:top w:w="0" w:type="dxa"/>
              <w:bottom w:w="0" w:type="dxa"/>
            </w:tcMar>
            <w:vAlign w:val="center"/>
          </w:tcPr>
          <w:p w14:paraId="035957E1"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33,306</w:t>
            </w:r>
          </w:p>
        </w:tc>
        <w:tc>
          <w:tcPr>
            <w:tcW w:w="580" w:type="pct"/>
            <w:shd w:val="clear" w:color="auto" w:fill="auto"/>
            <w:tcMar>
              <w:top w:w="0" w:type="dxa"/>
              <w:bottom w:w="0" w:type="dxa"/>
            </w:tcMar>
            <w:vAlign w:val="center"/>
          </w:tcPr>
          <w:p w14:paraId="158D17C0"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35,925</w:t>
            </w:r>
          </w:p>
        </w:tc>
        <w:tc>
          <w:tcPr>
            <w:tcW w:w="580" w:type="pct"/>
            <w:shd w:val="clear" w:color="auto" w:fill="auto"/>
            <w:tcMar>
              <w:top w:w="0" w:type="dxa"/>
              <w:bottom w:w="0" w:type="dxa"/>
            </w:tcMar>
            <w:vAlign w:val="center"/>
          </w:tcPr>
          <w:p w14:paraId="60D4DF63"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37,173</w:t>
            </w:r>
          </w:p>
        </w:tc>
        <w:tc>
          <w:tcPr>
            <w:tcW w:w="584" w:type="pct"/>
            <w:shd w:val="clear" w:color="auto" w:fill="auto"/>
            <w:tcMar>
              <w:top w:w="0" w:type="dxa"/>
              <w:bottom w:w="0" w:type="dxa"/>
            </w:tcMar>
            <w:vAlign w:val="center"/>
          </w:tcPr>
          <w:p w14:paraId="618AD379"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37,766</w:t>
            </w:r>
          </w:p>
        </w:tc>
        <w:tc>
          <w:tcPr>
            <w:tcW w:w="597" w:type="pct"/>
            <w:shd w:val="clear" w:color="auto" w:fill="auto"/>
            <w:tcMar>
              <w:top w:w="0" w:type="dxa"/>
              <w:bottom w:w="0" w:type="dxa"/>
            </w:tcMar>
            <w:vAlign w:val="center"/>
          </w:tcPr>
          <w:p w14:paraId="25DFA220" w14:textId="77777777" w:rsidR="003F70FC" w:rsidRPr="007631BE" w:rsidRDefault="009C616B" w:rsidP="006F2264">
            <w:pPr>
              <w:pBdr>
                <w:top w:val="nil"/>
                <w:left w:val="nil"/>
                <w:bottom w:val="nil"/>
                <w:right w:val="nil"/>
                <w:between w:val="nil"/>
              </w:pBdr>
              <w:spacing w:after="120" w:line="360" w:lineRule="auto"/>
              <w:rPr>
                <w:rFonts w:ascii="Arial" w:eastAsia="Times New Roman" w:hAnsi="Arial" w:cs="Arial"/>
                <w:color w:val="010000"/>
                <w:sz w:val="20"/>
                <w:szCs w:val="22"/>
              </w:rPr>
            </w:pPr>
            <w:r w:rsidRPr="007631BE">
              <w:rPr>
                <w:rFonts w:ascii="Arial" w:hAnsi="Arial" w:cs="Arial"/>
                <w:color w:val="010000"/>
                <w:sz w:val="20"/>
              </w:rPr>
              <w:t>39,492</w:t>
            </w:r>
          </w:p>
        </w:tc>
      </w:tr>
    </w:tbl>
    <w:p w14:paraId="3F564208"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‎‎Article 6. Approve the share issuance plan to increase capital from the source of owners’ equity in 2024 according to Proposal No. 06/Ttr-HDQT of the Board of Directors.</w:t>
      </w:r>
    </w:p>
    <w:p w14:paraId="6B2FF7C2" w14:textId="77777777" w:rsidR="003F70FC" w:rsidRPr="007631BE" w:rsidRDefault="009C616B" w:rsidP="006F2264">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Share issuance plan to increase share capital from the source of owners’ equity in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30"/>
        <w:gridCol w:w="6389"/>
      </w:tblGrid>
      <w:tr w:rsidR="003F70FC" w:rsidRPr="007631BE" w14:paraId="6336AC84" w14:textId="77777777" w:rsidTr="006F2264">
        <w:tc>
          <w:tcPr>
            <w:tcW w:w="1458" w:type="pct"/>
            <w:shd w:val="clear" w:color="auto" w:fill="auto"/>
            <w:vAlign w:val="center"/>
          </w:tcPr>
          <w:p w14:paraId="2A40B8ED" w14:textId="77777777" w:rsidR="003F70FC" w:rsidRPr="007631BE" w:rsidRDefault="009C616B" w:rsidP="006F226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31BE">
              <w:rPr>
                <w:rFonts w:ascii="Arial" w:hAnsi="Arial" w:cs="Arial"/>
                <w:color w:val="010000"/>
                <w:sz w:val="20"/>
              </w:rPr>
              <w:t>Issuer</w:t>
            </w:r>
          </w:p>
        </w:tc>
        <w:tc>
          <w:tcPr>
            <w:tcW w:w="3542" w:type="pct"/>
            <w:shd w:val="clear" w:color="auto" w:fill="auto"/>
            <w:vAlign w:val="center"/>
          </w:tcPr>
          <w:p w14:paraId="100321DC"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 xml:space="preserve">Hai Duong Pharmaceutical Medical Materials Joint Stock Company </w:t>
            </w:r>
          </w:p>
        </w:tc>
      </w:tr>
      <w:tr w:rsidR="003F70FC" w:rsidRPr="007631BE" w14:paraId="434570BF" w14:textId="77777777" w:rsidTr="006F2264">
        <w:tc>
          <w:tcPr>
            <w:tcW w:w="1458" w:type="pct"/>
            <w:shd w:val="clear" w:color="auto" w:fill="auto"/>
            <w:vAlign w:val="center"/>
          </w:tcPr>
          <w:p w14:paraId="43853B9D" w14:textId="77777777" w:rsidR="003F70FC" w:rsidRPr="007631BE" w:rsidRDefault="009C616B" w:rsidP="006F226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31BE">
              <w:rPr>
                <w:rFonts w:ascii="Arial" w:hAnsi="Arial" w:cs="Arial"/>
                <w:color w:val="010000"/>
                <w:sz w:val="20"/>
              </w:rPr>
              <w:t>Share type</w:t>
            </w:r>
          </w:p>
        </w:tc>
        <w:tc>
          <w:tcPr>
            <w:tcW w:w="3542" w:type="pct"/>
            <w:shd w:val="clear" w:color="auto" w:fill="auto"/>
            <w:vAlign w:val="center"/>
          </w:tcPr>
          <w:p w14:paraId="694CD2F2"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Common share.</w:t>
            </w:r>
          </w:p>
        </w:tc>
      </w:tr>
      <w:tr w:rsidR="003F70FC" w:rsidRPr="007631BE" w14:paraId="7B6FA2B3" w14:textId="77777777" w:rsidTr="006F2264">
        <w:tc>
          <w:tcPr>
            <w:tcW w:w="1458" w:type="pct"/>
            <w:shd w:val="clear" w:color="auto" w:fill="auto"/>
            <w:vAlign w:val="center"/>
          </w:tcPr>
          <w:p w14:paraId="5A031944" w14:textId="77777777" w:rsidR="003F70FC" w:rsidRPr="007631BE" w:rsidRDefault="009C616B" w:rsidP="006F226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31BE">
              <w:rPr>
                <w:rFonts w:ascii="Arial" w:hAnsi="Arial" w:cs="Arial"/>
                <w:color w:val="010000"/>
                <w:sz w:val="20"/>
              </w:rPr>
              <w:t>Number of issued shares</w:t>
            </w:r>
          </w:p>
        </w:tc>
        <w:tc>
          <w:tcPr>
            <w:tcW w:w="3542" w:type="pct"/>
            <w:shd w:val="clear" w:color="auto" w:fill="auto"/>
            <w:vAlign w:val="center"/>
          </w:tcPr>
          <w:p w14:paraId="43ED234A"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7,547,863 shares.</w:t>
            </w:r>
          </w:p>
        </w:tc>
      </w:tr>
      <w:tr w:rsidR="003F70FC" w:rsidRPr="007631BE" w14:paraId="06E8EC81" w14:textId="77777777" w:rsidTr="006F2264">
        <w:tc>
          <w:tcPr>
            <w:tcW w:w="1458" w:type="pct"/>
            <w:shd w:val="clear" w:color="auto" w:fill="auto"/>
            <w:vAlign w:val="center"/>
          </w:tcPr>
          <w:p w14:paraId="04C19E8C" w14:textId="77777777" w:rsidR="003F70FC" w:rsidRPr="007631BE" w:rsidRDefault="009C616B" w:rsidP="006F226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31BE">
              <w:rPr>
                <w:rFonts w:ascii="Arial" w:hAnsi="Arial" w:cs="Arial"/>
                <w:color w:val="010000"/>
                <w:sz w:val="20"/>
              </w:rPr>
              <w:t>Total issuance value</w:t>
            </w:r>
          </w:p>
        </w:tc>
        <w:tc>
          <w:tcPr>
            <w:tcW w:w="3542" w:type="pct"/>
            <w:shd w:val="clear" w:color="auto" w:fill="auto"/>
            <w:vAlign w:val="center"/>
          </w:tcPr>
          <w:p w14:paraId="12EC1B88"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VND 75,478,630,000.</w:t>
            </w:r>
          </w:p>
        </w:tc>
      </w:tr>
      <w:tr w:rsidR="003F70FC" w:rsidRPr="007631BE" w14:paraId="51504655" w14:textId="77777777" w:rsidTr="006F2264">
        <w:tc>
          <w:tcPr>
            <w:tcW w:w="1458" w:type="pct"/>
            <w:shd w:val="clear" w:color="auto" w:fill="auto"/>
            <w:vAlign w:val="center"/>
          </w:tcPr>
          <w:p w14:paraId="30C5B7E7" w14:textId="77777777" w:rsidR="003F70FC" w:rsidRPr="007631BE" w:rsidRDefault="009C616B" w:rsidP="006F226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31BE">
              <w:rPr>
                <w:rFonts w:ascii="Arial" w:hAnsi="Arial" w:cs="Arial"/>
                <w:color w:val="010000"/>
                <w:sz w:val="20"/>
              </w:rPr>
              <w:t>Par value</w:t>
            </w:r>
          </w:p>
        </w:tc>
        <w:tc>
          <w:tcPr>
            <w:tcW w:w="3542" w:type="pct"/>
            <w:shd w:val="clear" w:color="auto" w:fill="auto"/>
            <w:vAlign w:val="center"/>
          </w:tcPr>
          <w:p w14:paraId="2C2CE4BF"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VND 10,000/share.</w:t>
            </w:r>
          </w:p>
        </w:tc>
      </w:tr>
      <w:tr w:rsidR="003F70FC" w:rsidRPr="007631BE" w14:paraId="58753B14" w14:textId="77777777" w:rsidTr="006F2264">
        <w:tc>
          <w:tcPr>
            <w:tcW w:w="1458" w:type="pct"/>
            <w:shd w:val="clear" w:color="auto" w:fill="auto"/>
            <w:vAlign w:val="center"/>
          </w:tcPr>
          <w:p w14:paraId="0FA707A5" w14:textId="77777777" w:rsidR="003F70FC" w:rsidRPr="007631BE" w:rsidRDefault="009C616B" w:rsidP="006F226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31BE">
              <w:rPr>
                <w:rFonts w:ascii="Arial" w:hAnsi="Arial" w:cs="Arial"/>
                <w:color w:val="010000"/>
                <w:sz w:val="20"/>
              </w:rPr>
              <w:t>Issuance purposes</w:t>
            </w:r>
          </w:p>
        </w:tc>
        <w:tc>
          <w:tcPr>
            <w:tcW w:w="3542" w:type="pct"/>
            <w:shd w:val="clear" w:color="auto" w:fill="auto"/>
            <w:vAlign w:val="center"/>
          </w:tcPr>
          <w:p w14:paraId="15DCF37A"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Increase the Company’s charter capital via the share issuance to increase share capital from the source of owners’ equity.</w:t>
            </w:r>
          </w:p>
        </w:tc>
      </w:tr>
      <w:tr w:rsidR="003F70FC" w:rsidRPr="007631BE" w14:paraId="542EFE42" w14:textId="77777777" w:rsidTr="006F2264">
        <w:tc>
          <w:tcPr>
            <w:tcW w:w="1458" w:type="pct"/>
            <w:shd w:val="clear" w:color="auto" w:fill="auto"/>
            <w:vAlign w:val="center"/>
          </w:tcPr>
          <w:p w14:paraId="24684B1B" w14:textId="77777777" w:rsidR="003F70FC" w:rsidRPr="007631BE" w:rsidRDefault="009C616B" w:rsidP="006F226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31BE">
              <w:rPr>
                <w:rFonts w:ascii="Arial" w:hAnsi="Arial" w:cs="Arial"/>
                <w:color w:val="010000"/>
                <w:sz w:val="20"/>
              </w:rPr>
              <w:t>Capital source for the issuance</w:t>
            </w:r>
          </w:p>
        </w:tc>
        <w:tc>
          <w:tcPr>
            <w:tcW w:w="3542" w:type="pct"/>
            <w:shd w:val="clear" w:color="auto" w:fill="auto"/>
            <w:vAlign w:val="center"/>
          </w:tcPr>
          <w:p w14:paraId="5016004F"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Investment and development fund and undistributed profit after tax as of December 31, 2023 on the Audited Financial Statements 2023 of Hai Duong Pharmaceutical Medical Materials Joint Stock Company.</w:t>
            </w:r>
          </w:p>
          <w:p w14:paraId="7716A4B2"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In which:</w:t>
            </w:r>
          </w:p>
          <w:p w14:paraId="3AB9443D" w14:textId="0C1A688D" w:rsidR="003F70FC" w:rsidRPr="007631BE" w:rsidRDefault="009C616B" w:rsidP="006F2264">
            <w:pPr>
              <w:numPr>
                <w:ilvl w:val="0"/>
                <w:numId w:val="1"/>
              </w:numPr>
              <w:pBdr>
                <w:top w:val="nil"/>
                <w:left w:val="nil"/>
                <w:bottom w:val="nil"/>
                <w:right w:val="nil"/>
                <w:between w:val="nil"/>
              </w:pBdr>
              <w:tabs>
                <w:tab w:val="left" w:pos="432"/>
                <w:tab w:val="left" w:pos="780"/>
              </w:tabs>
              <w:spacing w:after="120" w:line="360" w:lineRule="auto"/>
              <w:rPr>
                <w:rFonts w:ascii="Arial" w:eastAsia="Arial" w:hAnsi="Arial" w:cs="Arial"/>
                <w:color w:val="010000"/>
                <w:sz w:val="20"/>
                <w:szCs w:val="20"/>
              </w:rPr>
            </w:pPr>
            <w:r w:rsidRPr="007631BE">
              <w:rPr>
                <w:rFonts w:ascii="Arial" w:hAnsi="Arial" w:cs="Arial"/>
                <w:color w:val="010000"/>
                <w:sz w:val="20"/>
              </w:rPr>
              <w:t>Investment and development fund: VND 50,000,000,000.</w:t>
            </w:r>
          </w:p>
          <w:p w14:paraId="707BB07F" w14:textId="11E3826C" w:rsidR="003F70FC" w:rsidRPr="007631BE" w:rsidRDefault="009C616B" w:rsidP="006F2264">
            <w:pPr>
              <w:numPr>
                <w:ilvl w:val="0"/>
                <w:numId w:val="1"/>
              </w:numPr>
              <w:pBdr>
                <w:top w:val="nil"/>
                <w:left w:val="nil"/>
                <w:bottom w:val="nil"/>
                <w:right w:val="nil"/>
                <w:between w:val="nil"/>
              </w:pBdr>
              <w:tabs>
                <w:tab w:val="left" w:pos="432"/>
                <w:tab w:val="left" w:pos="793"/>
              </w:tabs>
              <w:spacing w:after="120" w:line="360" w:lineRule="auto"/>
              <w:rPr>
                <w:rFonts w:ascii="Arial" w:eastAsia="Arial" w:hAnsi="Arial" w:cs="Arial"/>
                <w:color w:val="010000"/>
                <w:sz w:val="20"/>
                <w:szCs w:val="20"/>
              </w:rPr>
            </w:pPr>
            <w:r w:rsidRPr="007631BE">
              <w:rPr>
                <w:rFonts w:ascii="Arial" w:hAnsi="Arial" w:cs="Arial"/>
                <w:color w:val="010000"/>
                <w:sz w:val="20"/>
              </w:rPr>
              <w:t>Undistributed profit after tax: VND 25,478,630,000 (maximum).</w:t>
            </w:r>
          </w:p>
        </w:tc>
      </w:tr>
      <w:tr w:rsidR="003F70FC" w:rsidRPr="007631BE" w14:paraId="51EAA119" w14:textId="77777777" w:rsidTr="006F2264">
        <w:tc>
          <w:tcPr>
            <w:tcW w:w="1458" w:type="pct"/>
            <w:shd w:val="clear" w:color="auto" w:fill="auto"/>
            <w:vAlign w:val="center"/>
          </w:tcPr>
          <w:p w14:paraId="29DD0936" w14:textId="77777777" w:rsidR="003F70FC" w:rsidRPr="007631BE" w:rsidRDefault="009C616B" w:rsidP="006F226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31BE">
              <w:rPr>
                <w:rFonts w:ascii="Arial" w:hAnsi="Arial" w:cs="Arial"/>
                <w:color w:val="010000"/>
                <w:sz w:val="20"/>
              </w:rPr>
              <w:t>Eligible buyers</w:t>
            </w:r>
          </w:p>
        </w:tc>
        <w:tc>
          <w:tcPr>
            <w:tcW w:w="3542" w:type="pct"/>
            <w:shd w:val="clear" w:color="auto" w:fill="auto"/>
            <w:vAlign w:val="center"/>
          </w:tcPr>
          <w:p w14:paraId="1FB7314A"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Existing shareholders according to the list of shareholders at the record date are entitled to receive shares issued from the source of owners’ equity announced by VSDC.</w:t>
            </w:r>
          </w:p>
        </w:tc>
      </w:tr>
      <w:tr w:rsidR="003F70FC" w:rsidRPr="007631BE" w14:paraId="7396CAC1" w14:textId="77777777" w:rsidTr="006F2264">
        <w:tc>
          <w:tcPr>
            <w:tcW w:w="1458" w:type="pct"/>
            <w:shd w:val="clear" w:color="auto" w:fill="auto"/>
            <w:vAlign w:val="center"/>
          </w:tcPr>
          <w:p w14:paraId="31332548" w14:textId="77777777" w:rsidR="003F70FC" w:rsidRPr="007631BE" w:rsidRDefault="009C616B" w:rsidP="006F226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31BE">
              <w:rPr>
                <w:rFonts w:ascii="Arial" w:hAnsi="Arial" w:cs="Arial"/>
                <w:color w:val="010000"/>
                <w:sz w:val="20"/>
              </w:rPr>
              <w:t>Exercise rate</w:t>
            </w:r>
          </w:p>
        </w:tc>
        <w:tc>
          <w:tcPr>
            <w:tcW w:w="3542" w:type="pct"/>
            <w:shd w:val="clear" w:color="auto" w:fill="auto"/>
            <w:vAlign w:val="center"/>
          </w:tcPr>
          <w:p w14:paraId="122A15E6"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100:37 (Shareholders owning 100 shares will receive 37 additional issued shares).</w:t>
            </w:r>
          </w:p>
        </w:tc>
      </w:tr>
      <w:tr w:rsidR="003F70FC" w:rsidRPr="007631BE" w14:paraId="6D2315CA" w14:textId="77777777" w:rsidTr="006F2264">
        <w:tc>
          <w:tcPr>
            <w:tcW w:w="1458" w:type="pct"/>
            <w:shd w:val="clear" w:color="auto" w:fill="auto"/>
            <w:vAlign w:val="center"/>
          </w:tcPr>
          <w:p w14:paraId="7AED42C6" w14:textId="77777777" w:rsidR="003F70FC" w:rsidRPr="007631BE" w:rsidRDefault="009C616B" w:rsidP="006F226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31BE">
              <w:rPr>
                <w:rFonts w:ascii="Arial" w:hAnsi="Arial" w:cs="Arial"/>
                <w:color w:val="010000"/>
                <w:sz w:val="20"/>
              </w:rPr>
              <w:t>Plan on handling fractional shares (if any)</w:t>
            </w:r>
          </w:p>
        </w:tc>
        <w:tc>
          <w:tcPr>
            <w:tcW w:w="3542" w:type="pct"/>
            <w:shd w:val="clear" w:color="auto" w:fill="auto"/>
            <w:vAlign w:val="center"/>
          </w:tcPr>
          <w:p w14:paraId="7B279F16"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 xml:space="preserve">The number of shares that each shareholder will receive in the share issuance to increase share capital from the source of owners’ equity owners will be rounded to the unit according to the principle of rounding; the number of fractional shares (decimal part) (if any) will be </w:t>
            </w:r>
            <w:r w:rsidRPr="007631BE">
              <w:rPr>
                <w:rFonts w:ascii="Arial" w:hAnsi="Arial" w:cs="Arial"/>
                <w:color w:val="010000"/>
                <w:sz w:val="20"/>
              </w:rPr>
              <w:lastRenderedPageBreak/>
              <w:t>canceled and will not be issued.</w:t>
            </w:r>
          </w:p>
          <w:p w14:paraId="3A0F0441" w14:textId="5487DE6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For example: Shareholder Nguyen Van A owns 179 shares, shareholder A will receive additional issued shares calculated as follows: 179</w:t>
            </w:r>
            <w:r w:rsidR="006F2264" w:rsidRPr="007631BE">
              <w:rPr>
                <w:rFonts w:ascii="Arial" w:hAnsi="Arial" w:cs="Arial"/>
                <w:color w:val="010000"/>
                <w:sz w:val="20"/>
              </w:rPr>
              <w:t>:</w:t>
            </w:r>
            <w:r w:rsidRPr="007631BE">
              <w:rPr>
                <w:rFonts w:ascii="Arial" w:hAnsi="Arial" w:cs="Arial"/>
                <w:color w:val="010000"/>
                <w:sz w:val="20"/>
              </w:rPr>
              <w:t xml:space="preserve"> 100) X 37 = 66.23 shares. Shareholder Nguyen Van A receives 66 new shares (0.23 fractional shares will be canceled).</w:t>
            </w:r>
          </w:p>
        </w:tc>
      </w:tr>
      <w:tr w:rsidR="003F70FC" w:rsidRPr="007631BE" w14:paraId="008E50ED" w14:textId="77777777" w:rsidTr="006F2264">
        <w:tc>
          <w:tcPr>
            <w:tcW w:w="1458" w:type="pct"/>
            <w:shd w:val="clear" w:color="auto" w:fill="auto"/>
            <w:vAlign w:val="center"/>
          </w:tcPr>
          <w:p w14:paraId="7607E0F6" w14:textId="77777777" w:rsidR="003F70FC" w:rsidRPr="007631BE" w:rsidRDefault="009C616B" w:rsidP="006F226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31BE">
              <w:rPr>
                <w:rFonts w:ascii="Arial" w:hAnsi="Arial" w:cs="Arial"/>
                <w:color w:val="010000"/>
                <w:sz w:val="20"/>
              </w:rPr>
              <w:lastRenderedPageBreak/>
              <w:t>Expected execution time</w:t>
            </w:r>
          </w:p>
        </w:tc>
        <w:tc>
          <w:tcPr>
            <w:tcW w:w="3542" w:type="pct"/>
            <w:shd w:val="clear" w:color="auto" w:fill="auto"/>
            <w:vAlign w:val="center"/>
          </w:tcPr>
          <w:p w14:paraId="274E43DE"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Q2/2024, Q3/2024, after being approved by the General Meeting of Shareholders and notified in writing by the State Securities Commission of receiving full issuance report documents of DHD.</w:t>
            </w:r>
          </w:p>
        </w:tc>
      </w:tr>
    </w:tbl>
    <w:p w14:paraId="6EC34D31"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‎‎Article 7. Approve the amendments and supplements to the Company's Charter of organization and operations according to Proposal No. 07/Ttr-HDQT of the Board of Directors.</w:t>
      </w:r>
    </w:p>
    <w:p w14:paraId="55753A60"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‎‎Article 8. Approve the election of members of the Board of Directors for the term of 2024 - 2029 according to Proposal No. 08/Ttr-HDQT of the Board of Directors.</w:t>
      </w:r>
    </w:p>
    <w:p w14:paraId="0D4D57B5"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‎‎Article 9. Approve the election of members of the Supervisory Board for the term of 2024 - 2029 according to Proposal No. 09/Ttr- HDQT of the Board of Directors.</w:t>
      </w:r>
    </w:p>
    <w:p w14:paraId="6B2A84A2" w14:textId="3835C8F8" w:rsidR="003F70FC" w:rsidRPr="007631BE" w:rsidRDefault="009C616B" w:rsidP="006F2264">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 xml:space="preserve">‎‎Article 10. Approve the election </w:t>
      </w:r>
      <w:r w:rsidR="00562F4B">
        <w:rPr>
          <w:rFonts w:ascii="Arial" w:hAnsi="Arial" w:cs="Arial"/>
          <w:color w:val="010000"/>
          <w:sz w:val="20"/>
        </w:rPr>
        <w:t>results</w:t>
      </w:r>
      <w:r w:rsidRPr="007631BE">
        <w:rPr>
          <w:rFonts w:ascii="Arial" w:hAnsi="Arial" w:cs="Arial"/>
          <w:color w:val="010000"/>
          <w:sz w:val="20"/>
        </w:rPr>
        <w:t xml:space="preserve"> of members of the Board of Directors for the term of 2024 - 2029.</w:t>
      </w:r>
      <w:bookmarkStart w:id="0" w:name="_GoBack"/>
      <w:bookmarkEnd w:id="0"/>
    </w:p>
    <w:p w14:paraId="592F1870"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The Meeting elected the following members to the Board of Directors of the Company for the term of 2024 - 2029:</w:t>
      </w:r>
    </w:p>
    <w:p w14:paraId="7EC95594" w14:textId="77777777" w:rsidR="003F70FC" w:rsidRPr="007631BE" w:rsidRDefault="009C616B" w:rsidP="006F2264">
      <w:pPr>
        <w:numPr>
          <w:ilvl w:val="0"/>
          <w:numId w:val="5"/>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7631BE">
        <w:rPr>
          <w:rFonts w:ascii="Arial" w:hAnsi="Arial" w:cs="Arial"/>
          <w:color w:val="010000"/>
          <w:sz w:val="20"/>
        </w:rPr>
        <w:t>Mr. Nguyen Trung Viet</w:t>
      </w:r>
    </w:p>
    <w:p w14:paraId="0CE50741" w14:textId="77777777" w:rsidR="003F70FC" w:rsidRPr="007631BE" w:rsidRDefault="009C616B" w:rsidP="006F2264">
      <w:pPr>
        <w:numPr>
          <w:ilvl w:val="0"/>
          <w:numId w:val="5"/>
        </w:numPr>
        <w:pBdr>
          <w:top w:val="nil"/>
          <w:left w:val="nil"/>
          <w:bottom w:val="nil"/>
          <w:right w:val="nil"/>
          <w:between w:val="nil"/>
        </w:pBdr>
        <w:tabs>
          <w:tab w:val="left" w:pos="432"/>
          <w:tab w:val="left" w:pos="724"/>
        </w:tabs>
        <w:spacing w:after="120" w:line="360" w:lineRule="auto"/>
        <w:rPr>
          <w:rFonts w:ascii="Arial" w:eastAsia="Arial" w:hAnsi="Arial" w:cs="Arial"/>
          <w:color w:val="010000"/>
          <w:sz w:val="20"/>
          <w:szCs w:val="20"/>
        </w:rPr>
      </w:pPr>
      <w:r w:rsidRPr="007631BE">
        <w:rPr>
          <w:rFonts w:ascii="Arial" w:hAnsi="Arial" w:cs="Arial"/>
          <w:color w:val="010000"/>
          <w:sz w:val="20"/>
        </w:rPr>
        <w:t>Ms. Nguyen Thi Tu Anh</w:t>
      </w:r>
    </w:p>
    <w:p w14:paraId="4953FF16" w14:textId="77777777" w:rsidR="003F70FC" w:rsidRPr="007631BE" w:rsidRDefault="009C616B" w:rsidP="006F2264">
      <w:pPr>
        <w:numPr>
          <w:ilvl w:val="0"/>
          <w:numId w:val="5"/>
        </w:numPr>
        <w:pBdr>
          <w:top w:val="nil"/>
          <w:left w:val="nil"/>
          <w:bottom w:val="nil"/>
          <w:right w:val="nil"/>
          <w:between w:val="nil"/>
        </w:pBdr>
        <w:tabs>
          <w:tab w:val="left" w:pos="432"/>
          <w:tab w:val="left" w:pos="724"/>
        </w:tabs>
        <w:spacing w:after="120" w:line="360" w:lineRule="auto"/>
        <w:rPr>
          <w:rFonts w:ascii="Arial" w:eastAsia="Arial" w:hAnsi="Arial" w:cs="Arial"/>
          <w:color w:val="010000"/>
          <w:sz w:val="20"/>
          <w:szCs w:val="20"/>
        </w:rPr>
      </w:pPr>
      <w:r w:rsidRPr="007631BE">
        <w:rPr>
          <w:rFonts w:ascii="Arial" w:hAnsi="Arial" w:cs="Arial"/>
          <w:color w:val="010000"/>
          <w:sz w:val="20"/>
        </w:rPr>
        <w:t>Mr. Tran Phuc Duong</w:t>
      </w:r>
    </w:p>
    <w:p w14:paraId="366DCADB" w14:textId="77777777" w:rsidR="003F70FC" w:rsidRPr="007631BE" w:rsidRDefault="009C616B" w:rsidP="006F2264">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‎‎Article 11. Approve the election results of members of the Supervisory Board for the term of 2024 -2024</w:t>
      </w:r>
    </w:p>
    <w:p w14:paraId="2D0C018F"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The Meeting elected the following members to the Supervisory Board for the term of 2024 - 2029:</w:t>
      </w:r>
    </w:p>
    <w:p w14:paraId="40A4A829" w14:textId="77777777" w:rsidR="003F70FC" w:rsidRPr="007631BE" w:rsidRDefault="009C616B" w:rsidP="006F2264">
      <w:pPr>
        <w:numPr>
          <w:ilvl w:val="0"/>
          <w:numId w:val="6"/>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7631BE">
        <w:rPr>
          <w:rFonts w:ascii="Arial" w:hAnsi="Arial" w:cs="Arial"/>
          <w:color w:val="010000"/>
          <w:sz w:val="20"/>
        </w:rPr>
        <w:t>Ms. Pham Thi Thuy</w:t>
      </w:r>
    </w:p>
    <w:p w14:paraId="07D4053D" w14:textId="77777777" w:rsidR="003F70FC" w:rsidRPr="007631BE" w:rsidRDefault="009C616B" w:rsidP="006F2264">
      <w:pPr>
        <w:numPr>
          <w:ilvl w:val="0"/>
          <w:numId w:val="6"/>
        </w:numPr>
        <w:pBdr>
          <w:top w:val="nil"/>
          <w:left w:val="nil"/>
          <w:bottom w:val="nil"/>
          <w:right w:val="nil"/>
          <w:between w:val="nil"/>
        </w:pBdr>
        <w:tabs>
          <w:tab w:val="left" w:pos="432"/>
          <w:tab w:val="left" w:pos="724"/>
        </w:tabs>
        <w:spacing w:after="120" w:line="360" w:lineRule="auto"/>
        <w:rPr>
          <w:rFonts w:ascii="Arial" w:eastAsia="Arial" w:hAnsi="Arial" w:cs="Arial"/>
          <w:color w:val="010000"/>
          <w:sz w:val="20"/>
          <w:szCs w:val="20"/>
        </w:rPr>
      </w:pPr>
      <w:r w:rsidRPr="007631BE">
        <w:rPr>
          <w:rFonts w:ascii="Arial" w:hAnsi="Arial" w:cs="Arial"/>
          <w:color w:val="010000"/>
          <w:sz w:val="20"/>
        </w:rPr>
        <w:t>Ms. Nguyen Thi Huong Lan</w:t>
      </w:r>
    </w:p>
    <w:p w14:paraId="6BD9AE8E" w14:textId="77777777" w:rsidR="003F70FC" w:rsidRPr="007631BE" w:rsidRDefault="009C616B" w:rsidP="006F2264">
      <w:pPr>
        <w:numPr>
          <w:ilvl w:val="0"/>
          <w:numId w:val="6"/>
        </w:numPr>
        <w:pBdr>
          <w:top w:val="nil"/>
          <w:left w:val="nil"/>
          <w:bottom w:val="nil"/>
          <w:right w:val="nil"/>
          <w:between w:val="nil"/>
        </w:pBdr>
        <w:tabs>
          <w:tab w:val="left" w:pos="432"/>
          <w:tab w:val="left" w:pos="724"/>
        </w:tabs>
        <w:spacing w:after="120" w:line="360" w:lineRule="auto"/>
        <w:rPr>
          <w:rFonts w:ascii="Arial" w:eastAsia="Arial" w:hAnsi="Arial" w:cs="Arial"/>
          <w:color w:val="010000"/>
          <w:sz w:val="20"/>
          <w:szCs w:val="20"/>
        </w:rPr>
      </w:pPr>
      <w:r w:rsidRPr="007631BE">
        <w:rPr>
          <w:rFonts w:ascii="Arial" w:hAnsi="Arial" w:cs="Arial"/>
          <w:color w:val="010000"/>
          <w:sz w:val="20"/>
        </w:rPr>
        <w:t>Mr. Tran Kim Cuong</w:t>
      </w:r>
    </w:p>
    <w:p w14:paraId="190A5CAC"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The General Mandate was fully approved by the Annual General Meeting of Shareholders 2024 of Hai Duong Pharmaceutical Medical Materials Joint Stock Company right at the meeting. The Board of Directors, the Supervisory Board, the Board of Managers and related departments are responsible for implementing this General Mandate.</w:t>
      </w:r>
    </w:p>
    <w:p w14:paraId="3D91F94B" w14:textId="77777777" w:rsidR="003F70FC" w:rsidRPr="007631BE" w:rsidRDefault="009C616B" w:rsidP="006F2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31BE">
        <w:rPr>
          <w:rFonts w:ascii="Arial" w:hAnsi="Arial" w:cs="Arial"/>
          <w:color w:val="010000"/>
          <w:sz w:val="20"/>
        </w:rPr>
        <w:t>This General Mandate takes effect from the date of signing.</w:t>
      </w:r>
    </w:p>
    <w:sectPr w:rsidR="003F70FC" w:rsidRPr="007631BE" w:rsidSect="006F226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3F2D"/>
    <w:multiLevelType w:val="multilevel"/>
    <w:tmpl w:val="ADA079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5169F0"/>
    <w:multiLevelType w:val="multilevel"/>
    <w:tmpl w:val="32EAA0B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E05ECE"/>
    <w:multiLevelType w:val="multilevel"/>
    <w:tmpl w:val="C3C015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C4344B8"/>
    <w:multiLevelType w:val="multilevel"/>
    <w:tmpl w:val="15F4B922"/>
    <w:lvl w:ilvl="0">
      <w:start w:val="9"/>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A41F88"/>
    <w:multiLevelType w:val="multilevel"/>
    <w:tmpl w:val="BBEE2D06"/>
    <w:lvl w:ilvl="0">
      <w:start w:val="9"/>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D87B6B"/>
    <w:multiLevelType w:val="multilevel"/>
    <w:tmpl w:val="28967D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FC"/>
    <w:rsid w:val="003F70FC"/>
    <w:rsid w:val="00562F4B"/>
    <w:rsid w:val="006F2264"/>
    <w:rsid w:val="007631BE"/>
    <w:rsid w:val="009C616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970D0"/>
  <w15:docId w15:val="{8B1E1CF6-3C1B-4D1C-8871-E4C903CE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58E98"/>
      <w:sz w:val="18"/>
      <w:szCs w:val="18"/>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EBEBEB"/>
      <w:sz w:val="11"/>
      <w:szCs w:val="11"/>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C58E98"/>
      <w:sz w:val="24"/>
      <w:szCs w:val="2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324" w:lineRule="auto"/>
    </w:pPr>
    <w:rPr>
      <w:rFonts w:ascii="Times New Roman" w:eastAsia="Times New Roman" w:hAnsi="Times New Roman" w:cs="Times New Roman"/>
      <w:sz w:val="22"/>
      <w:szCs w:val="22"/>
    </w:rPr>
  </w:style>
  <w:style w:type="paragraph" w:customStyle="1" w:styleId="Heading31">
    <w:name w:val="Heading #3"/>
    <w:basedOn w:val="Normal"/>
    <w:link w:val="Heading30"/>
    <w:pPr>
      <w:spacing w:line="343" w:lineRule="auto"/>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rPr>
      <w:rFonts w:ascii="Arial" w:eastAsia="Arial" w:hAnsi="Arial" w:cs="Arial"/>
      <w:color w:val="C58E98"/>
      <w:sz w:val="18"/>
      <w:szCs w:val="18"/>
    </w:rPr>
  </w:style>
  <w:style w:type="paragraph" w:customStyle="1" w:styleId="Bodytext40">
    <w:name w:val="Body text (4)"/>
    <w:basedOn w:val="Normal"/>
    <w:link w:val="Bodytext4"/>
    <w:rPr>
      <w:rFonts w:ascii="Arial" w:eastAsia="Arial" w:hAnsi="Arial" w:cs="Arial"/>
      <w:b/>
      <w:bCs/>
      <w:smallCaps/>
    </w:rPr>
  </w:style>
  <w:style w:type="paragraph" w:customStyle="1" w:styleId="Bodytext30">
    <w:name w:val="Body text (3)"/>
    <w:basedOn w:val="Normal"/>
    <w:link w:val="Bodytext3"/>
    <w:rPr>
      <w:rFonts w:ascii="Arial" w:eastAsia="Arial" w:hAnsi="Arial" w:cs="Arial"/>
      <w:b/>
      <w:bCs/>
      <w:color w:val="EBEBEB"/>
      <w:sz w:val="11"/>
      <w:szCs w:val="11"/>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spacing w:line="324" w:lineRule="auto"/>
    </w:pPr>
    <w:rPr>
      <w:rFonts w:ascii="Times New Roman" w:eastAsia="Times New Roman" w:hAnsi="Times New Roman" w:cs="Times New Roman"/>
      <w:sz w:val="22"/>
      <w:szCs w:val="22"/>
    </w:rPr>
  </w:style>
  <w:style w:type="paragraph" w:customStyle="1" w:styleId="Heading11">
    <w:name w:val="Heading #1"/>
    <w:basedOn w:val="Normal"/>
    <w:link w:val="Heading10"/>
    <w:pPr>
      <w:ind w:left="-40"/>
      <w:jc w:val="center"/>
      <w:outlineLvl w:val="0"/>
    </w:pPr>
    <w:rPr>
      <w:rFonts w:ascii="Times New Roman" w:eastAsia="Times New Roman" w:hAnsi="Times New Roman" w:cs="Times New Roman"/>
      <w:color w:val="C58E98"/>
    </w:rPr>
  </w:style>
  <w:style w:type="paragraph" w:customStyle="1" w:styleId="Bodytext20">
    <w:name w:val="Body text (2)"/>
    <w:basedOn w:val="Normal"/>
    <w:link w:val="Bodytext2"/>
    <w:pPr>
      <w:spacing w:line="286" w:lineRule="auto"/>
    </w:pPr>
    <w:rPr>
      <w:rFonts w:ascii="Times New Roman" w:eastAsia="Times New Roman" w:hAnsi="Times New Roman" w:cs="Times New Roman"/>
      <w:sz w:val="26"/>
      <w:szCs w:val="26"/>
    </w:rPr>
  </w:style>
  <w:style w:type="paragraph" w:customStyle="1" w:styleId="Heading21">
    <w:name w:val="Heading #2"/>
    <w:basedOn w:val="Normal"/>
    <w:link w:val="Heading20"/>
    <w:pPr>
      <w:spacing w:line="348" w:lineRule="auto"/>
      <w:jc w:val="center"/>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0T3UL2prUeAhb7vxyr4WVnBeTg==">CgMxLjA4AHIhMUxKMkx4M2JlbnVtNFZnMWtGWGY0Ym1yTlFMMnQzaGNv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899</Words>
  <Characters>4760</Characters>
  <Application>Microsoft Office Word</Application>
  <DocSecurity>0</DocSecurity>
  <Lines>164</Lines>
  <Paragraphs>138</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2024-04-08T01:51:00Z</dcterms:created>
  <dcterms:modified xsi:type="dcterms:W3CDTF">2024-04-09T02:31:00Z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1474947541e3315cd11a3de5eb931533fc5e75b7de7247f36ec11bf02037d1f9</vt:lpwstr>
  </property>
</Properties>
</file>