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3217" w14:textId="77777777" w:rsidR="00EF16D1" w:rsidRPr="004F7838" w:rsidRDefault="00F32F35" w:rsidP="00F32F35">
      <w:pPr>
        <w:pBdr>
          <w:top w:val="nil"/>
          <w:left w:val="nil"/>
          <w:bottom w:val="nil"/>
          <w:right w:val="nil"/>
          <w:between w:val="nil"/>
        </w:pBdr>
        <w:tabs>
          <w:tab w:val="left" w:pos="4948"/>
        </w:tabs>
        <w:spacing w:after="120" w:line="360" w:lineRule="auto"/>
        <w:rPr>
          <w:rFonts w:ascii="Arial" w:eastAsia="Arial" w:hAnsi="Arial" w:cs="Arial"/>
          <w:b/>
          <w:color w:val="010000"/>
          <w:sz w:val="20"/>
          <w:szCs w:val="20"/>
        </w:rPr>
      </w:pPr>
      <w:r w:rsidRPr="004F7838">
        <w:rPr>
          <w:rFonts w:ascii="Arial" w:hAnsi="Arial" w:cs="Arial"/>
          <w:b/>
          <w:color w:val="010000"/>
          <w:sz w:val="20"/>
        </w:rPr>
        <w:t>DNW: Board Resolution</w:t>
      </w:r>
    </w:p>
    <w:p w14:paraId="63AEA433" w14:textId="69F6AE01"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 xml:space="preserve">On April 8, 2024, Dong Nai Water Joint Stock Company announced Resolution No. 08/NQ-HDQT on approving the policy of signing additional appendices to principle contracts and transactions with affiliated organizations as follows: </w:t>
      </w:r>
    </w:p>
    <w:p w14:paraId="3DDE1E81"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‎‎Article 1. Approve the policy on implementing the signing of the Additional Appendix to Principle Contract No. 47-2024/HDNT.XLCT dated March 8, 2024 on waste transportation and treatment between Dong Nai Water Joint Stock Company and Sonadezi Service Joint Stock Company (affiliated organizations as prescribed in Point b, Clause 6, Article 43 of Dong Nai Water Joint Stock Company's Charter), specifically as follows:</w:t>
      </w:r>
    </w:p>
    <w:p w14:paraId="0D451CDF" w14:textId="77777777" w:rsidR="00EF16D1" w:rsidRPr="004F7838" w:rsidRDefault="00F32F35" w:rsidP="00F32F3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F7838">
        <w:rPr>
          <w:rFonts w:ascii="Arial" w:hAnsi="Arial" w:cs="Arial"/>
          <w:color w:val="010000"/>
          <w:sz w:val="20"/>
        </w:rPr>
        <w:t>Content of additional appendices to contracts and transactions: Collect, transport and treat production sludge: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2"/>
        <w:gridCol w:w="2353"/>
        <w:gridCol w:w="3188"/>
        <w:gridCol w:w="2334"/>
      </w:tblGrid>
      <w:tr w:rsidR="00EF16D1" w:rsidRPr="004F7838" w14:paraId="7B66CC72" w14:textId="77777777" w:rsidTr="00F32F35">
        <w:tc>
          <w:tcPr>
            <w:tcW w:w="633" w:type="pct"/>
            <w:shd w:val="clear" w:color="auto" w:fill="auto"/>
            <w:tcMar>
              <w:top w:w="0" w:type="dxa"/>
              <w:bottom w:w="0" w:type="dxa"/>
            </w:tcMar>
            <w:vAlign w:val="center"/>
          </w:tcPr>
          <w:p w14:paraId="2F7160F8"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Waste name</w:t>
            </w:r>
          </w:p>
        </w:tc>
        <w:tc>
          <w:tcPr>
            <w:tcW w:w="1305" w:type="pct"/>
            <w:shd w:val="clear" w:color="auto" w:fill="auto"/>
            <w:tcMar>
              <w:top w:w="0" w:type="dxa"/>
              <w:bottom w:w="0" w:type="dxa"/>
            </w:tcMar>
            <w:vAlign w:val="center"/>
          </w:tcPr>
          <w:p w14:paraId="2BA1C849"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Unit price (excluding VAT) (VND/kg)</w:t>
            </w:r>
          </w:p>
        </w:tc>
        <w:tc>
          <w:tcPr>
            <w:tcW w:w="1768" w:type="pct"/>
            <w:shd w:val="clear" w:color="auto" w:fill="auto"/>
            <w:tcMar>
              <w:top w:w="0" w:type="dxa"/>
              <w:bottom w:w="0" w:type="dxa"/>
            </w:tcMar>
            <w:vAlign w:val="center"/>
          </w:tcPr>
          <w:p w14:paraId="788D6937"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Transportation route</w:t>
            </w:r>
          </w:p>
        </w:tc>
        <w:tc>
          <w:tcPr>
            <w:tcW w:w="1294" w:type="pct"/>
            <w:shd w:val="clear" w:color="auto" w:fill="auto"/>
            <w:tcMar>
              <w:top w:w="0" w:type="dxa"/>
              <w:bottom w:w="0" w:type="dxa"/>
            </w:tcMar>
            <w:vAlign w:val="center"/>
          </w:tcPr>
          <w:p w14:paraId="640A54DF"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Note</w:t>
            </w:r>
          </w:p>
        </w:tc>
      </w:tr>
      <w:tr w:rsidR="00EF16D1" w:rsidRPr="004F7838" w14:paraId="37877239" w14:textId="77777777" w:rsidTr="00F32F35">
        <w:tc>
          <w:tcPr>
            <w:tcW w:w="633" w:type="pct"/>
            <w:shd w:val="clear" w:color="auto" w:fill="auto"/>
            <w:tcMar>
              <w:top w:w="0" w:type="dxa"/>
              <w:bottom w:w="0" w:type="dxa"/>
            </w:tcMar>
            <w:vAlign w:val="center"/>
          </w:tcPr>
          <w:p w14:paraId="31BE1EA9"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Sludge</w:t>
            </w:r>
          </w:p>
        </w:tc>
        <w:tc>
          <w:tcPr>
            <w:tcW w:w="1305" w:type="pct"/>
            <w:shd w:val="clear" w:color="auto" w:fill="auto"/>
            <w:tcMar>
              <w:top w:w="0" w:type="dxa"/>
              <w:bottom w:w="0" w:type="dxa"/>
            </w:tcMar>
            <w:vAlign w:val="center"/>
          </w:tcPr>
          <w:p w14:paraId="65AB0CF0"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2,180</w:t>
            </w:r>
          </w:p>
          <w:p w14:paraId="6E1C4154"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 xml:space="preserve">(Treat + Transport) </w:t>
            </w:r>
          </w:p>
        </w:tc>
        <w:tc>
          <w:tcPr>
            <w:tcW w:w="1768" w:type="pct"/>
            <w:shd w:val="clear" w:color="auto" w:fill="auto"/>
            <w:tcMar>
              <w:top w:w="0" w:type="dxa"/>
              <w:bottom w:w="0" w:type="dxa"/>
            </w:tcMar>
            <w:vAlign w:val="center"/>
          </w:tcPr>
          <w:p w14:paraId="4D03342B" w14:textId="77777777" w:rsidR="00EF16D1" w:rsidRPr="004F7838" w:rsidRDefault="00F32F35" w:rsidP="00F32F35">
            <w:pPr>
              <w:numPr>
                <w:ilvl w:val="0"/>
                <w:numId w:val="2"/>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4F7838">
              <w:rPr>
                <w:rFonts w:ascii="Arial" w:hAnsi="Arial" w:cs="Arial"/>
                <w:color w:val="010000"/>
                <w:sz w:val="20"/>
              </w:rPr>
              <w:t>Nhon Trach and Thien Tan Water Supply Branch;</w:t>
            </w:r>
          </w:p>
          <w:p w14:paraId="0EF52AD1" w14:textId="77777777" w:rsidR="00EF16D1" w:rsidRPr="004F7838" w:rsidRDefault="00F32F35" w:rsidP="00F32F35">
            <w:pPr>
              <w:numPr>
                <w:ilvl w:val="0"/>
                <w:numId w:val="2"/>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4F7838">
              <w:rPr>
                <w:rFonts w:ascii="Arial" w:hAnsi="Arial" w:cs="Arial"/>
                <w:color w:val="010000"/>
                <w:sz w:val="20"/>
              </w:rPr>
              <w:t>Thanh Phu, Vinh An Water Supply Branch;</w:t>
            </w:r>
          </w:p>
          <w:p w14:paraId="6E785B8E" w14:textId="77777777" w:rsidR="00EF16D1" w:rsidRPr="004F7838" w:rsidRDefault="00F32F35" w:rsidP="00F32F35">
            <w:pPr>
              <w:numPr>
                <w:ilvl w:val="0"/>
                <w:numId w:val="2"/>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4F7838">
              <w:rPr>
                <w:rFonts w:ascii="Arial" w:hAnsi="Arial" w:cs="Arial"/>
                <w:color w:val="010000"/>
                <w:sz w:val="20"/>
              </w:rPr>
              <w:t>Bien Hoa, Long Binh Water Supply Branch;</w:t>
            </w:r>
          </w:p>
          <w:p w14:paraId="1A5D494E" w14:textId="77777777" w:rsidR="00EF16D1" w:rsidRPr="004F7838" w:rsidRDefault="00F32F35" w:rsidP="00F32F35">
            <w:pPr>
              <w:numPr>
                <w:ilvl w:val="0"/>
                <w:numId w:val="2"/>
              </w:numPr>
              <w:pBdr>
                <w:top w:val="nil"/>
                <w:left w:val="nil"/>
                <w:bottom w:val="nil"/>
                <w:right w:val="nil"/>
                <w:between w:val="nil"/>
              </w:pBdr>
              <w:tabs>
                <w:tab w:val="left" w:pos="140"/>
              </w:tabs>
              <w:spacing w:after="120" w:line="360" w:lineRule="auto"/>
              <w:rPr>
                <w:rFonts w:ascii="Arial" w:eastAsia="Arial" w:hAnsi="Arial" w:cs="Arial"/>
                <w:color w:val="010000"/>
                <w:sz w:val="20"/>
                <w:szCs w:val="20"/>
              </w:rPr>
            </w:pPr>
            <w:r w:rsidRPr="004F7838">
              <w:rPr>
                <w:rFonts w:ascii="Arial" w:hAnsi="Arial" w:cs="Arial"/>
                <w:color w:val="010000"/>
                <w:sz w:val="20"/>
              </w:rPr>
              <w:t>Gia Ray, Tam Ung Hoa Water Supply Branch;</w:t>
            </w:r>
          </w:p>
          <w:p w14:paraId="07D1EC69" w14:textId="77777777" w:rsidR="00EF16D1" w:rsidRPr="004F7838" w:rsidRDefault="00F32F35" w:rsidP="00F32F35">
            <w:pPr>
              <w:numPr>
                <w:ilvl w:val="0"/>
                <w:numId w:val="2"/>
              </w:numPr>
              <w:pBdr>
                <w:top w:val="nil"/>
                <w:left w:val="nil"/>
                <w:bottom w:val="nil"/>
                <w:right w:val="nil"/>
                <w:between w:val="nil"/>
              </w:pBdr>
              <w:tabs>
                <w:tab w:val="left" w:pos="191"/>
              </w:tabs>
              <w:spacing w:after="120" w:line="360" w:lineRule="auto"/>
              <w:rPr>
                <w:rFonts w:ascii="Arial" w:eastAsia="Arial" w:hAnsi="Arial" w:cs="Arial"/>
                <w:color w:val="010000"/>
                <w:sz w:val="20"/>
                <w:szCs w:val="20"/>
              </w:rPr>
            </w:pPr>
            <w:r w:rsidRPr="004F7838">
              <w:rPr>
                <w:rFonts w:ascii="Arial" w:hAnsi="Arial" w:cs="Arial"/>
                <w:color w:val="010000"/>
                <w:sz w:val="20"/>
              </w:rPr>
              <w:t>Dinh Quan Water Plant, Tan Phu Water Supply Station;</w:t>
            </w:r>
          </w:p>
          <w:p w14:paraId="1B673F07" w14:textId="77777777" w:rsidR="00EF16D1" w:rsidRPr="004F7838" w:rsidRDefault="00F32F35" w:rsidP="00F32F35">
            <w:pPr>
              <w:numPr>
                <w:ilvl w:val="0"/>
                <w:numId w:val="2"/>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4F7838">
              <w:rPr>
                <w:rFonts w:ascii="Arial" w:hAnsi="Arial" w:cs="Arial"/>
                <w:color w:val="010000"/>
                <w:sz w:val="20"/>
              </w:rPr>
              <w:t>Bau Ham, Song Ray Water Supply Station;</w:t>
            </w:r>
          </w:p>
        </w:tc>
        <w:tc>
          <w:tcPr>
            <w:tcW w:w="1294" w:type="pct"/>
            <w:shd w:val="clear" w:color="auto" w:fill="auto"/>
            <w:tcMar>
              <w:top w:w="0" w:type="dxa"/>
              <w:bottom w:w="0" w:type="dxa"/>
            </w:tcMar>
            <w:vAlign w:val="center"/>
          </w:tcPr>
          <w:p w14:paraId="62E9C2F0" w14:textId="377E500E" w:rsidR="00EF16D1" w:rsidRPr="004F7838" w:rsidRDefault="00F32F35" w:rsidP="00F32F35">
            <w:pPr>
              <w:numPr>
                <w:ilvl w:val="0"/>
                <w:numId w:val="3"/>
              </w:numPr>
              <w:pBdr>
                <w:top w:val="nil"/>
                <w:left w:val="nil"/>
                <w:bottom w:val="nil"/>
                <w:right w:val="nil"/>
                <w:between w:val="nil"/>
              </w:pBdr>
              <w:tabs>
                <w:tab w:val="left" w:pos="155"/>
              </w:tabs>
              <w:spacing w:after="120" w:line="360" w:lineRule="auto"/>
              <w:rPr>
                <w:rFonts w:ascii="Arial" w:eastAsia="Arial" w:hAnsi="Arial" w:cs="Arial"/>
                <w:color w:val="010000"/>
                <w:sz w:val="20"/>
                <w:szCs w:val="20"/>
              </w:rPr>
            </w:pPr>
            <w:r w:rsidRPr="004F7838">
              <w:rPr>
                <w:rFonts w:ascii="Arial" w:hAnsi="Arial" w:cs="Arial"/>
                <w:color w:val="010000"/>
                <w:sz w:val="20"/>
              </w:rPr>
              <w:t>Minimum weight</w:t>
            </w:r>
            <w:r w:rsidR="004F7838" w:rsidRPr="004F7838">
              <w:rPr>
                <w:rFonts w:ascii="Arial" w:hAnsi="Arial" w:cs="Arial"/>
                <w:color w:val="010000"/>
                <w:sz w:val="20"/>
              </w:rPr>
              <w:t>:</w:t>
            </w:r>
            <w:r w:rsidRPr="004F7838">
              <w:rPr>
                <w:rFonts w:ascii="Arial" w:hAnsi="Arial" w:cs="Arial"/>
                <w:color w:val="010000"/>
                <w:sz w:val="20"/>
              </w:rPr>
              <w:t xml:space="preserve"> 12,000 kg/trip</w:t>
            </w:r>
          </w:p>
          <w:p w14:paraId="3CE85165" w14:textId="77777777" w:rsidR="00EF16D1" w:rsidRPr="004F7838" w:rsidRDefault="00F32F35" w:rsidP="00F32F35">
            <w:pPr>
              <w:numPr>
                <w:ilvl w:val="0"/>
                <w:numId w:val="3"/>
              </w:num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4F7838">
              <w:rPr>
                <w:rFonts w:ascii="Arial" w:hAnsi="Arial" w:cs="Arial"/>
                <w:color w:val="010000"/>
                <w:sz w:val="20"/>
              </w:rPr>
              <w:t xml:space="preserve">Frequency: As requested </w:t>
            </w:r>
          </w:p>
        </w:tc>
      </w:tr>
    </w:tbl>
    <w:p w14:paraId="6235C913" w14:textId="27A233FC"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 xml:space="preserve">2. Contract value: The value of the contract is less than 10% of the total </w:t>
      </w:r>
      <w:r w:rsidR="004F7838" w:rsidRPr="004F7838">
        <w:rPr>
          <w:rFonts w:ascii="Arial" w:hAnsi="Arial" w:cs="Arial"/>
          <w:color w:val="010000"/>
          <w:sz w:val="20"/>
        </w:rPr>
        <w:t>value</w:t>
      </w:r>
      <w:r w:rsidRPr="004F7838">
        <w:rPr>
          <w:rFonts w:ascii="Arial" w:hAnsi="Arial" w:cs="Arial"/>
          <w:color w:val="010000"/>
          <w:sz w:val="20"/>
        </w:rPr>
        <w:t xml:space="preserve"> of assets of the Company recorded in the most recent Financial Statements.</w:t>
      </w:r>
    </w:p>
    <w:p w14:paraId="446FCBF9" w14:textId="0E1C1B54"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 xml:space="preserve">‎‎Article 2. Assign the Manager to sign the Contract </w:t>
      </w:r>
      <w:r w:rsidR="004F7838" w:rsidRPr="004F7838">
        <w:rPr>
          <w:rFonts w:ascii="Arial" w:hAnsi="Arial" w:cs="Arial"/>
          <w:color w:val="010000"/>
          <w:sz w:val="20"/>
        </w:rPr>
        <w:t>Appendix</w:t>
      </w:r>
      <w:r w:rsidRPr="004F7838">
        <w:rPr>
          <w:rFonts w:ascii="Arial" w:hAnsi="Arial" w:cs="Arial"/>
          <w:color w:val="010000"/>
          <w:sz w:val="20"/>
        </w:rPr>
        <w:t xml:space="preserve"> and carry out related contents and transactions in accordance with regulations.</w:t>
      </w:r>
    </w:p>
    <w:p w14:paraId="0FF0E2C8"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‎‎Article 3. This Resolution takes effect from the date of its signing.</w:t>
      </w:r>
    </w:p>
    <w:p w14:paraId="2738C589" w14:textId="77777777" w:rsidR="00EF16D1" w:rsidRPr="004F7838" w:rsidRDefault="00F32F35" w:rsidP="00F32F35">
      <w:pPr>
        <w:pBdr>
          <w:top w:val="nil"/>
          <w:left w:val="nil"/>
          <w:bottom w:val="nil"/>
          <w:right w:val="nil"/>
          <w:between w:val="nil"/>
        </w:pBdr>
        <w:spacing w:after="120" w:line="360" w:lineRule="auto"/>
        <w:rPr>
          <w:rFonts w:ascii="Arial" w:eastAsia="Arial" w:hAnsi="Arial" w:cs="Arial"/>
          <w:color w:val="010000"/>
          <w:sz w:val="20"/>
          <w:szCs w:val="20"/>
        </w:rPr>
      </w:pPr>
      <w:r w:rsidRPr="004F7838">
        <w:rPr>
          <w:rFonts w:ascii="Arial" w:hAnsi="Arial" w:cs="Arial"/>
          <w:color w:val="010000"/>
          <w:sz w:val="20"/>
        </w:rPr>
        <w:t>Members of the Board of Directors, the Board of Managers and relevant units/individuals are responsible for the implementation of this Resolution.</w:t>
      </w:r>
    </w:p>
    <w:sectPr w:rsidR="00EF16D1" w:rsidRPr="004F7838" w:rsidSect="00F32F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0482A"/>
    <w:multiLevelType w:val="multilevel"/>
    <w:tmpl w:val="577470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C435B7"/>
    <w:multiLevelType w:val="multilevel"/>
    <w:tmpl w:val="A86CC22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0448AE"/>
    <w:multiLevelType w:val="multilevel"/>
    <w:tmpl w:val="FD008D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D1"/>
    <w:rsid w:val="004F7838"/>
    <w:rsid w:val="00EF16D1"/>
    <w:rsid w:val="00F32F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728A4"/>
  <w15:docId w15:val="{7A291FFB-608D-4445-8754-0F629EF5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b/>
      <w:bCs/>
      <w:sz w:val="9"/>
      <w:szCs w:val="9"/>
    </w:rPr>
  </w:style>
  <w:style w:type="paragraph" w:customStyle="1" w:styleId="Chthchbng0">
    <w:name w:val="Chú thích bảng"/>
    <w:basedOn w:val="Normal"/>
    <w:link w:val="Chthchbng"/>
    <w:pPr>
      <w:ind w:firstLine="560"/>
    </w:pPr>
    <w:rPr>
      <w:rFonts w:ascii="Times New Roman" w:eastAsia="Times New Roman" w:hAnsi="Times New Roman" w:cs="Times New Roman"/>
      <w:sz w:val="26"/>
      <w:szCs w:val="26"/>
    </w:rPr>
  </w:style>
  <w:style w:type="paragraph" w:customStyle="1" w:styleId="Khc0">
    <w:name w:val="Khác"/>
    <w:basedOn w:val="Normal"/>
    <w:link w:val="Khc"/>
    <w:pPr>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MFVithlcwFwMjClhxLm3lQ5Xg==">CgMxLjAyCGguZ2pkZ3hzOAByITFzem0zX1pOMmFfRndxUVd6RkhGS25nb09xUC1VX2xyZQ==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1461</Characters>
  <Application>Microsoft Office Word</Application>
  <DocSecurity>0</DocSecurity>
  <Lines>42</Lines>
  <Paragraphs>26</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2024-04-09T03:52:00Z</dcterms:created>
  <dcterms:modified xsi:type="dcterms:W3CDTF">2024-04-10T02:48:00Z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c4d75dd6438dc9831fa0d8a29a62a9588a8278db0aa0c5a2d9ef0286857940ca</vt:lpwstr>
  </property>
</Properties>
</file>