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7DA6B" w14:textId="77777777" w:rsidR="004163A3" w:rsidRPr="001D4C24" w:rsidRDefault="004163A3" w:rsidP="00640C21">
      <w:pPr>
        <w:pStyle w:val="Vnbnnidung0"/>
        <w:tabs>
          <w:tab w:val="left" w:pos="5688"/>
        </w:tabs>
        <w:spacing w:after="120" w:line="360" w:lineRule="auto"/>
        <w:ind w:firstLine="0"/>
        <w:jc w:val="both"/>
        <w:rPr>
          <w:rFonts w:ascii="Arial" w:hAnsi="Arial" w:cs="Arial"/>
          <w:b/>
          <w:bCs/>
          <w:i w:val="0"/>
          <w:iCs w:val="0"/>
          <w:color w:val="010000"/>
          <w:sz w:val="20"/>
        </w:rPr>
      </w:pPr>
      <w:r w:rsidRPr="001D4C24">
        <w:rPr>
          <w:rFonts w:ascii="Arial" w:hAnsi="Arial" w:cs="Arial"/>
          <w:b/>
          <w:i w:val="0"/>
          <w:color w:val="010000"/>
          <w:sz w:val="20"/>
        </w:rPr>
        <w:t>HKB: Board Resolution</w:t>
      </w:r>
    </w:p>
    <w:p w14:paraId="232AEEEE" w14:textId="111C464E" w:rsidR="004163A3" w:rsidRPr="001D4C24" w:rsidRDefault="004163A3" w:rsidP="00640C21">
      <w:pPr>
        <w:pStyle w:val="Vnbnnidung0"/>
        <w:tabs>
          <w:tab w:val="left" w:pos="5688"/>
        </w:tabs>
        <w:spacing w:after="120" w:line="360" w:lineRule="auto"/>
        <w:ind w:firstLine="0"/>
        <w:jc w:val="both"/>
        <w:rPr>
          <w:rFonts w:ascii="Arial" w:hAnsi="Arial" w:cs="Arial"/>
          <w:bCs/>
          <w:i w:val="0"/>
          <w:iCs w:val="0"/>
          <w:color w:val="010000"/>
          <w:sz w:val="20"/>
        </w:rPr>
      </w:pPr>
      <w:r w:rsidRPr="001D4C24">
        <w:rPr>
          <w:rFonts w:ascii="Arial" w:hAnsi="Arial" w:cs="Arial"/>
          <w:i w:val="0"/>
          <w:color w:val="010000"/>
          <w:sz w:val="20"/>
        </w:rPr>
        <w:t>On April 4, 2024, Ha Noi - Kinh Bac Agriculture and Food JSC announced Resolution No. 01/2024/NQ-HDQT as follows:</w:t>
      </w:r>
    </w:p>
    <w:p w14:paraId="22E539DB" w14:textId="61B67A53" w:rsidR="008541BD" w:rsidRPr="001D4C24" w:rsidRDefault="00105217" w:rsidP="00640C21">
      <w:pPr>
        <w:pStyle w:val="Vnbnnidung20"/>
        <w:spacing w:after="120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1D4C24">
        <w:rPr>
          <w:rFonts w:ascii="Arial" w:hAnsi="Arial" w:cs="Arial"/>
          <w:color w:val="010000"/>
          <w:sz w:val="20"/>
        </w:rPr>
        <w:t xml:space="preserve">Article 1: The Board of Directors of Ha Noi - Kinh Bac Agriculture and Food JSC approves postponing the Annual General Meeting 2024. The expected time to </w:t>
      </w:r>
      <w:r w:rsidR="00640C21">
        <w:rPr>
          <w:rFonts w:ascii="Arial" w:hAnsi="Arial" w:cs="Arial"/>
          <w:color w:val="010000"/>
          <w:sz w:val="20"/>
        </w:rPr>
        <w:t>convene</w:t>
      </w:r>
      <w:r w:rsidRPr="001D4C24">
        <w:rPr>
          <w:rFonts w:ascii="Arial" w:hAnsi="Arial" w:cs="Arial"/>
          <w:color w:val="010000"/>
          <w:sz w:val="20"/>
        </w:rPr>
        <w:t xml:space="preserve"> the Meeting is June 30, 2024</w:t>
      </w:r>
    </w:p>
    <w:p w14:paraId="4EE942CD" w14:textId="5D751AD4" w:rsidR="008541BD" w:rsidRPr="001D4C24" w:rsidRDefault="00105217" w:rsidP="00640C21">
      <w:pPr>
        <w:pStyle w:val="Vnbnnidung20"/>
        <w:spacing w:after="120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1D4C24">
        <w:rPr>
          <w:rFonts w:ascii="Arial" w:hAnsi="Arial" w:cs="Arial"/>
          <w:color w:val="010000"/>
          <w:sz w:val="20"/>
        </w:rPr>
        <w:t xml:space="preserve">Article 2: Assign the Chair of the Board of Directors of Ha Noi - Kinh Bac Agriculture and Food JSC to direct implementation </w:t>
      </w:r>
      <w:r w:rsidR="00640C21">
        <w:rPr>
          <w:rFonts w:ascii="Arial" w:hAnsi="Arial" w:cs="Arial"/>
          <w:color w:val="010000"/>
          <w:sz w:val="20"/>
        </w:rPr>
        <w:t>as per</w:t>
      </w:r>
      <w:r w:rsidRPr="001D4C24">
        <w:rPr>
          <w:rFonts w:ascii="Arial" w:hAnsi="Arial" w:cs="Arial"/>
          <w:color w:val="010000"/>
          <w:sz w:val="20"/>
        </w:rPr>
        <w:t xml:space="preserve"> current regulations.</w:t>
      </w:r>
    </w:p>
    <w:p w14:paraId="5AB12826" w14:textId="4126B2C7" w:rsidR="008541BD" w:rsidRPr="001D4C24" w:rsidRDefault="00105217" w:rsidP="00640C21">
      <w:pPr>
        <w:pStyle w:val="Vnbnnidung20"/>
        <w:spacing w:after="120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1D4C24">
        <w:rPr>
          <w:rFonts w:ascii="Arial" w:hAnsi="Arial" w:cs="Arial"/>
          <w:color w:val="010000"/>
          <w:sz w:val="20"/>
        </w:rPr>
        <w:t xml:space="preserve">Article 3: This </w:t>
      </w:r>
      <w:r w:rsidR="00640C21">
        <w:rPr>
          <w:rFonts w:ascii="Arial" w:hAnsi="Arial" w:cs="Arial"/>
          <w:color w:val="010000"/>
          <w:sz w:val="20"/>
        </w:rPr>
        <w:t xml:space="preserve">Board </w:t>
      </w:r>
      <w:r w:rsidRPr="001D4C24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595E0D80" w14:textId="455E4BA2" w:rsidR="008541BD" w:rsidRPr="001D4C24" w:rsidRDefault="00105217" w:rsidP="00640C21">
      <w:pPr>
        <w:pStyle w:val="Vnbnnidung20"/>
        <w:spacing w:after="120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1D4C24">
        <w:rPr>
          <w:rFonts w:ascii="Arial" w:hAnsi="Arial" w:cs="Arial"/>
          <w:color w:val="010000"/>
          <w:sz w:val="20"/>
        </w:rPr>
        <w:t>Article 4: Memb</w:t>
      </w:r>
      <w:r w:rsidR="00640C21">
        <w:rPr>
          <w:rFonts w:ascii="Arial" w:hAnsi="Arial" w:cs="Arial"/>
          <w:color w:val="010000"/>
          <w:sz w:val="20"/>
        </w:rPr>
        <w:t>ers of the Board of Directors and Executive Board and</w:t>
      </w:r>
      <w:bookmarkStart w:id="0" w:name="_GoBack"/>
      <w:bookmarkEnd w:id="0"/>
      <w:r w:rsidRPr="001D4C24">
        <w:rPr>
          <w:rFonts w:ascii="Arial" w:hAnsi="Arial" w:cs="Arial"/>
          <w:color w:val="010000"/>
          <w:sz w:val="20"/>
        </w:rPr>
        <w:t xml:space="preserve"> related functional departments and individuals are responsible for implementing this Resolution.</w:t>
      </w:r>
    </w:p>
    <w:sectPr w:rsidR="008541BD" w:rsidRPr="001D4C24" w:rsidSect="001F0E39"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058AE" w14:textId="77777777" w:rsidR="00A97A81" w:rsidRDefault="00A97A81">
      <w:r>
        <w:separator/>
      </w:r>
    </w:p>
  </w:endnote>
  <w:endnote w:type="continuationSeparator" w:id="0">
    <w:p w14:paraId="7510E5D1" w14:textId="77777777" w:rsidR="00A97A81" w:rsidRDefault="00A9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6935A" w14:textId="77777777" w:rsidR="00A97A81" w:rsidRDefault="00A97A81"/>
  </w:footnote>
  <w:footnote w:type="continuationSeparator" w:id="0">
    <w:p w14:paraId="731AC45D" w14:textId="77777777" w:rsidR="00A97A81" w:rsidRDefault="00A97A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A75"/>
    <w:multiLevelType w:val="multilevel"/>
    <w:tmpl w:val="363289FA"/>
    <w:lvl w:ilvl="0">
      <w:start w:val="1"/>
      <w:numFmt w:val="bullet"/>
      <w:lvlText w:val="■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A9095C"/>
    <w:multiLevelType w:val="multilevel"/>
    <w:tmpl w:val="D0725CBA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BD"/>
    <w:rsid w:val="00105217"/>
    <w:rsid w:val="001D4C24"/>
    <w:rsid w:val="001F0E39"/>
    <w:rsid w:val="004163A3"/>
    <w:rsid w:val="00640C21"/>
    <w:rsid w:val="008541BD"/>
    <w:rsid w:val="00A82397"/>
    <w:rsid w:val="00A97A81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864B6"/>
  <w15:docId w15:val="{FB3E2228-92D2-46BD-B029-AE40E6A0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sz w:val="30"/>
      <w:szCs w:val="30"/>
    </w:rPr>
  </w:style>
  <w:style w:type="paragraph" w:customStyle="1" w:styleId="Vnbnnidung0">
    <w:name w:val="Văn bản nội dung"/>
    <w:basedOn w:val="Normal"/>
    <w:link w:val="Vnbnnidung"/>
    <w:pPr>
      <w:ind w:firstLine="3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360" w:lineRule="auto"/>
      <w:ind w:left="620" w:firstLine="8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2024-04-09T09:22:00Z</dcterms:created>
  <dcterms:modified xsi:type="dcterms:W3CDTF">2024-04-09T09:22:00Z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62cd98f658b70b7d5e5ffd68b289c6684bcb8f59b898a55e698cca087c4f4498</vt:lpwstr>
  </property>
</Properties>
</file>