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F61B6" w:rsidRPr="00445299" w:rsidRDefault="00A7553E" w:rsidP="00734C8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  <w:r w:rsidRPr="00445299">
        <w:rPr>
          <w:rFonts w:ascii="Arial" w:hAnsi="Arial" w:cs="Arial"/>
          <w:b/>
          <w:sz w:val="20"/>
        </w:rPr>
        <w:t>NBE: Board Resolution</w:t>
      </w:r>
    </w:p>
    <w:p w14:paraId="00000002" w14:textId="77777777" w:rsidR="007F61B6" w:rsidRPr="00445299" w:rsidRDefault="00A7553E" w:rsidP="00734C8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bookmarkStart w:id="1" w:name="_heading=h.gjdgxs"/>
      <w:bookmarkEnd w:id="1"/>
      <w:r w:rsidRPr="00445299">
        <w:rPr>
          <w:rFonts w:ascii="Arial" w:hAnsi="Arial" w:cs="Arial"/>
          <w:sz w:val="20"/>
        </w:rPr>
        <w:t>On April 5, 2024, North Book and Educational equipment Joint Stock Company announced Resolution No. 03/NQ-HDQT as follows:</w:t>
      </w:r>
    </w:p>
    <w:p w14:paraId="00000003" w14:textId="0D05BF69" w:rsidR="007F61B6" w:rsidRPr="00445299" w:rsidRDefault="00A7553E" w:rsidP="00734C8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445299">
        <w:rPr>
          <w:rFonts w:ascii="Arial" w:hAnsi="Arial" w:cs="Arial"/>
          <w:sz w:val="20"/>
        </w:rPr>
        <w:t>Article 1. Approve the</w:t>
      </w:r>
      <w:r w:rsidR="0061182A" w:rsidRPr="00445299">
        <w:rPr>
          <w:rFonts w:ascii="Arial" w:hAnsi="Arial" w:cs="Arial"/>
          <w:sz w:val="20"/>
        </w:rPr>
        <w:t xml:space="preserve"> following</w:t>
      </w:r>
      <w:r w:rsidRPr="00445299">
        <w:rPr>
          <w:rFonts w:ascii="Arial" w:hAnsi="Arial" w:cs="Arial"/>
          <w:sz w:val="20"/>
        </w:rPr>
        <w:t xml:space="preserve"> content of </w:t>
      </w:r>
      <w:r w:rsidR="00F6377D" w:rsidRPr="00445299">
        <w:rPr>
          <w:rFonts w:ascii="Arial" w:hAnsi="Arial" w:cs="Arial"/>
          <w:sz w:val="20"/>
        </w:rPr>
        <w:t xml:space="preserve">Reports and Proposals </w:t>
      </w:r>
      <w:r w:rsidRPr="00445299">
        <w:rPr>
          <w:rFonts w:ascii="Arial" w:hAnsi="Arial" w:cs="Arial"/>
          <w:sz w:val="20"/>
        </w:rPr>
        <w:t>submitted for opinions at the Annual General Meeting of Shareholders 2024:</w:t>
      </w:r>
    </w:p>
    <w:p w14:paraId="00000004" w14:textId="4C11244C" w:rsidR="007F61B6" w:rsidRPr="00445299" w:rsidRDefault="004E2F7A" w:rsidP="00734C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13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445299">
        <w:rPr>
          <w:rFonts w:ascii="Arial" w:hAnsi="Arial" w:cs="Arial"/>
          <w:sz w:val="20"/>
        </w:rPr>
        <w:t>T</w:t>
      </w:r>
      <w:r w:rsidR="00A7553E" w:rsidRPr="00445299">
        <w:rPr>
          <w:rFonts w:ascii="Arial" w:hAnsi="Arial" w:cs="Arial"/>
          <w:sz w:val="20"/>
        </w:rPr>
        <w:t>he Report on the Board of Directors</w:t>
      </w:r>
      <w:r w:rsidR="00685E03" w:rsidRPr="00445299">
        <w:rPr>
          <w:rFonts w:ascii="Arial" w:hAnsi="Arial" w:cs="Arial"/>
          <w:sz w:val="20"/>
        </w:rPr>
        <w:t>’ activities</w:t>
      </w:r>
      <w:r w:rsidR="00A7553E" w:rsidRPr="00445299">
        <w:rPr>
          <w:rFonts w:ascii="Arial" w:hAnsi="Arial" w:cs="Arial"/>
          <w:sz w:val="20"/>
        </w:rPr>
        <w:t xml:space="preserve"> in 2023, and</w:t>
      </w:r>
      <w:r w:rsidR="0086112B" w:rsidRPr="00445299">
        <w:rPr>
          <w:rFonts w:ascii="Arial" w:hAnsi="Arial" w:cs="Arial"/>
          <w:sz w:val="20"/>
        </w:rPr>
        <w:t xml:space="preserve"> the operat</w:t>
      </w:r>
      <w:r w:rsidR="00235C26" w:rsidRPr="00445299">
        <w:rPr>
          <w:rFonts w:ascii="Arial" w:hAnsi="Arial" w:cs="Arial"/>
          <w:sz w:val="20"/>
        </w:rPr>
        <w:t>ional</w:t>
      </w:r>
      <w:r w:rsidR="00A7553E" w:rsidRPr="00445299">
        <w:rPr>
          <w:rFonts w:ascii="Arial" w:hAnsi="Arial" w:cs="Arial"/>
          <w:sz w:val="20"/>
        </w:rPr>
        <w:t xml:space="preserve"> plan for 2024.</w:t>
      </w:r>
    </w:p>
    <w:p w14:paraId="00000005" w14:textId="347A1B8D" w:rsidR="007F61B6" w:rsidRPr="00445299" w:rsidRDefault="004E2F7A" w:rsidP="00734C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22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445299">
        <w:rPr>
          <w:rFonts w:ascii="Arial" w:hAnsi="Arial" w:cs="Arial"/>
          <w:sz w:val="20"/>
        </w:rPr>
        <w:t>T</w:t>
      </w:r>
      <w:r w:rsidR="00A7553E" w:rsidRPr="00445299">
        <w:rPr>
          <w:rFonts w:ascii="Arial" w:hAnsi="Arial" w:cs="Arial"/>
          <w:sz w:val="20"/>
        </w:rPr>
        <w:t>he Report on production and business activities in 2023 and the</w:t>
      </w:r>
      <w:r w:rsidR="003748D9" w:rsidRPr="00445299">
        <w:rPr>
          <w:rFonts w:ascii="Arial" w:hAnsi="Arial" w:cs="Arial"/>
          <w:sz w:val="20"/>
        </w:rPr>
        <w:t xml:space="preserve"> Executive Board’</w:t>
      </w:r>
      <w:r w:rsidR="00B92B3E" w:rsidRPr="00445299">
        <w:rPr>
          <w:rFonts w:ascii="Arial" w:hAnsi="Arial" w:cs="Arial"/>
          <w:sz w:val="20"/>
        </w:rPr>
        <w:t>s</w:t>
      </w:r>
      <w:r w:rsidR="00A70E1C" w:rsidRPr="00445299">
        <w:rPr>
          <w:rFonts w:ascii="Arial" w:hAnsi="Arial" w:cs="Arial"/>
          <w:sz w:val="20"/>
        </w:rPr>
        <w:t xml:space="preserve"> </w:t>
      </w:r>
      <w:r w:rsidR="00A7553E" w:rsidRPr="00445299">
        <w:rPr>
          <w:rFonts w:ascii="Arial" w:hAnsi="Arial" w:cs="Arial"/>
          <w:sz w:val="20"/>
        </w:rPr>
        <w:t>production and business plan for 2024;</w:t>
      </w:r>
    </w:p>
    <w:p w14:paraId="00000006" w14:textId="74980F4E" w:rsidR="007F61B6" w:rsidRPr="00445299" w:rsidRDefault="004E2F7A" w:rsidP="00734C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26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445299">
        <w:rPr>
          <w:rFonts w:ascii="Arial" w:hAnsi="Arial" w:cs="Arial"/>
          <w:sz w:val="20"/>
        </w:rPr>
        <w:t>T</w:t>
      </w:r>
      <w:r w:rsidR="00A7553E" w:rsidRPr="00445299">
        <w:rPr>
          <w:rFonts w:ascii="Arial" w:hAnsi="Arial" w:cs="Arial"/>
          <w:sz w:val="20"/>
        </w:rPr>
        <w:t xml:space="preserve">he </w:t>
      </w:r>
      <w:r w:rsidR="00E45107" w:rsidRPr="00445299">
        <w:rPr>
          <w:rFonts w:ascii="Arial" w:hAnsi="Arial" w:cs="Arial"/>
          <w:sz w:val="20"/>
        </w:rPr>
        <w:t>Report on</w:t>
      </w:r>
      <w:r w:rsidR="00A7553E" w:rsidRPr="00445299">
        <w:rPr>
          <w:rFonts w:ascii="Arial" w:hAnsi="Arial" w:cs="Arial"/>
          <w:sz w:val="20"/>
        </w:rPr>
        <w:t xml:space="preserve"> the Supervisory Board</w:t>
      </w:r>
      <w:r w:rsidR="0026557B" w:rsidRPr="00445299">
        <w:rPr>
          <w:rFonts w:ascii="Arial" w:hAnsi="Arial" w:cs="Arial"/>
          <w:sz w:val="20"/>
        </w:rPr>
        <w:t>’s activities</w:t>
      </w:r>
      <w:r w:rsidR="00E45107" w:rsidRPr="00445299">
        <w:rPr>
          <w:rFonts w:ascii="Arial" w:hAnsi="Arial" w:cs="Arial"/>
          <w:sz w:val="20"/>
        </w:rPr>
        <w:t xml:space="preserve"> in 2023</w:t>
      </w:r>
      <w:r w:rsidR="00A7553E" w:rsidRPr="00445299">
        <w:rPr>
          <w:rFonts w:ascii="Arial" w:hAnsi="Arial" w:cs="Arial"/>
          <w:sz w:val="20"/>
        </w:rPr>
        <w:t>;</w:t>
      </w:r>
    </w:p>
    <w:p w14:paraId="00000007" w14:textId="06D0300E" w:rsidR="007F61B6" w:rsidRPr="00445299" w:rsidRDefault="004E2F7A" w:rsidP="00734C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26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445299">
        <w:rPr>
          <w:rFonts w:ascii="Arial" w:hAnsi="Arial" w:cs="Arial"/>
          <w:sz w:val="20"/>
        </w:rPr>
        <w:t>T</w:t>
      </w:r>
      <w:r w:rsidR="00A7553E" w:rsidRPr="00445299">
        <w:rPr>
          <w:rFonts w:ascii="Arial" w:hAnsi="Arial" w:cs="Arial"/>
          <w:sz w:val="20"/>
        </w:rPr>
        <w:t>he Audited Financial Statements 2023;</w:t>
      </w:r>
    </w:p>
    <w:p w14:paraId="00000008" w14:textId="56253A8A" w:rsidR="007F61B6" w:rsidRPr="00445299" w:rsidRDefault="004E2F7A" w:rsidP="00734C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08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445299">
        <w:rPr>
          <w:rFonts w:ascii="Arial" w:hAnsi="Arial" w:cs="Arial"/>
          <w:sz w:val="20"/>
        </w:rPr>
        <w:t>T</w:t>
      </w:r>
      <w:r w:rsidR="00A7553E" w:rsidRPr="00445299">
        <w:rPr>
          <w:rFonts w:ascii="Arial" w:hAnsi="Arial" w:cs="Arial"/>
          <w:sz w:val="20"/>
        </w:rPr>
        <w:t xml:space="preserve">he Proposal on </w:t>
      </w:r>
      <w:r w:rsidR="004368DC" w:rsidRPr="00445299">
        <w:rPr>
          <w:rFonts w:ascii="Arial" w:hAnsi="Arial" w:cs="Arial"/>
          <w:sz w:val="20"/>
        </w:rPr>
        <w:t xml:space="preserve">the results of production and business activities and </w:t>
      </w:r>
      <w:r w:rsidR="00694F97" w:rsidRPr="00445299">
        <w:rPr>
          <w:rFonts w:ascii="Arial" w:hAnsi="Arial" w:cs="Arial"/>
          <w:sz w:val="20"/>
        </w:rPr>
        <w:t xml:space="preserve">profit distribution </w:t>
      </w:r>
      <w:r w:rsidR="00A7553E" w:rsidRPr="00445299">
        <w:rPr>
          <w:rFonts w:ascii="Arial" w:hAnsi="Arial" w:cs="Arial"/>
          <w:sz w:val="20"/>
        </w:rPr>
        <w:t xml:space="preserve">for 2023, and the </w:t>
      </w:r>
      <w:r w:rsidR="00B14231" w:rsidRPr="00445299">
        <w:rPr>
          <w:rFonts w:ascii="Arial" w:hAnsi="Arial" w:cs="Arial"/>
          <w:sz w:val="20"/>
        </w:rPr>
        <w:t xml:space="preserve">production and business plan and profit distribution </w:t>
      </w:r>
      <w:r w:rsidR="00A7553E" w:rsidRPr="00445299">
        <w:rPr>
          <w:rFonts w:ascii="Arial" w:hAnsi="Arial" w:cs="Arial"/>
          <w:sz w:val="20"/>
        </w:rPr>
        <w:t>for 2024;</w:t>
      </w:r>
    </w:p>
    <w:p w14:paraId="00000009" w14:textId="7EC70B43" w:rsidR="007F61B6" w:rsidRPr="00445299" w:rsidRDefault="004E2F7A" w:rsidP="00734C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22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445299">
        <w:rPr>
          <w:rFonts w:ascii="Arial" w:hAnsi="Arial" w:cs="Arial"/>
          <w:sz w:val="20"/>
        </w:rPr>
        <w:t>T</w:t>
      </w:r>
      <w:r w:rsidR="00694F97" w:rsidRPr="00445299">
        <w:rPr>
          <w:rFonts w:ascii="Arial" w:hAnsi="Arial" w:cs="Arial"/>
          <w:sz w:val="20"/>
        </w:rPr>
        <w:t xml:space="preserve">he </w:t>
      </w:r>
      <w:r w:rsidRPr="00445299">
        <w:rPr>
          <w:rFonts w:ascii="Arial" w:hAnsi="Arial" w:cs="Arial"/>
          <w:sz w:val="20"/>
        </w:rPr>
        <w:t>P</w:t>
      </w:r>
      <w:r w:rsidR="00694F97" w:rsidRPr="00445299">
        <w:rPr>
          <w:rFonts w:ascii="Arial" w:hAnsi="Arial" w:cs="Arial"/>
          <w:sz w:val="20"/>
        </w:rPr>
        <w:t xml:space="preserve">roposal on remuneration payment for the </w:t>
      </w:r>
      <w:r w:rsidR="00A7553E" w:rsidRPr="00445299">
        <w:rPr>
          <w:rFonts w:ascii="Arial" w:hAnsi="Arial" w:cs="Arial"/>
          <w:sz w:val="20"/>
        </w:rPr>
        <w:t>Board of Directors, the Supervis</w:t>
      </w:r>
      <w:r w:rsidR="002C6A12" w:rsidRPr="00445299">
        <w:rPr>
          <w:rFonts w:ascii="Arial" w:hAnsi="Arial" w:cs="Arial"/>
          <w:sz w:val="20"/>
        </w:rPr>
        <w:t>ory Board in</w:t>
      </w:r>
      <w:r w:rsidR="00A7553E" w:rsidRPr="00445299">
        <w:rPr>
          <w:rFonts w:ascii="Arial" w:hAnsi="Arial" w:cs="Arial"/>
          <w:sz w:val="20"/>
        </w:rPr>
        <w:t xml:space="preserve"> 2023, and the payment plan for 2024;</w:t>
      </w:r>
    </w:p>
    <w:p w14:paraId="0000000A" w14:textId="5277E368" w:rsidR="007F61B6" w:rsidRPr="00445299" w:rsidRDefault="004E2F7A" w:rsidP="00734C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26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445299">
        <w:rPr>
          <w:rFonts w:ascii="Arial" w:hAnsi="Arial" w:cs="Arial"/>
          <w:sz w:val="20"/>
        </w:rPr>
        <w:t>T</w:t>
      </w:r>
      <w:r w:rsidR="00232096" w:rsidRPr="00445299">
        <w:rPr>
          <w:rFonts w:ascii="Arial" w:hAnsi="Arial" w:cs="Arial"/>
          <w:sz w:val="20"/>
        </w:rPr>
        <w:t>he Proposal on selection</w:t>
      </w:r>
      <w:r w:rsidR="00AF1EA8" w:rsidRPr="00445299">
        <w:rPr>
          <w:rFonts w:ascii="Arial" w:hAnsi="Arial" w:cs="Arial"/>
          <w:sz w:val="20"/>
        </w:rPr>
        <w:t xml:space="preserve"> of an</w:t>
      </w:r>
      <w:r w:rsidR="00A7553E" w:rsidRPr="00445299">
        <w:rPr>
          <w:rFonts w:ascii="Arial" w:hAnsi="Arial" w:cs="Arial"/>
          <w:sz w:val="20"/>
        </w:rPr>
        <w:t xml:space="preserve"> audit company for the Financial Statements 2024.</w:t>
      </w:r>
    </w:p>
    <w:p w14:paraId="0000000B" w14:textId="6E52F574" w:rsidR="007F61B6" w:rsidRPr="00445299" w:rsidRDefault="004E2F7A" w:rsidP="00734C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13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445299">
        <w:rPr>
          <w:rFonts w:ascii="Arial" w:hAnsi="Arial" w:cs="Arial"/>
          <w:sz w:val="20"/>
        </w:rPr>
        <w:t>T</w:t>
      </w:r>
      <w:r w:rsidR="00A7553E" w:rsidRPr="00445299">
        <w:rPr>
          <w:rFonts w:ascii="Arial" w:hAnsi="Arial" w:cs="Arial"/>
          <w:sz w:val="20"/>
        </w:rPr>
        <w:t xml:space="preserve">he Proposal on loan arrangements with banks and credit </w:t>
      </w:r>
      <w:r w:rsidR="00D046C1" w:rsidRPr="00445299">
        <w:rPr>
          <w:rFonts w:ascii="Arial" w:hAnsi="Arial" w:cs="Arial"/>
          <w:sz w:val="20"/>
        </w:rPr>
        <w:t>organizations</w:t>
      </w:r>
      <w:r w:rsidR="00FB3DA5" w:rsidRPr="00445299">
        <w:rPr>
          <w:rFonts w:ascii="Arial" w:hAnsi="Arial" w:cs="Arial"/>
          <w:sz w:val="20"/>
        </w:rPr>
        <w:t xml:space="preserve"> </w:t>
      </w:r>
      <w:r w:rsidR="00DB5DE6" w:rsidRPr="00445299">
        <w:rPr>
          <w:rFonts w:ascii="Arial" w:hAnsi="Arial" w:cs="Arial"/>
          <w:sz w:val="20"/>
        </w:rPr>
        <w:t>for the</w:t>
      </w:r>
      <w:r w:rsidR="00FB3DA5" w:rsidRPr="00445299">
        <w:rPr>
          <w:rFonts w:ascii="Arial" w:hAnsi="Arial" w:cs="Arial"/>
          <w:sz w:val="20"/>
        </w:rPr>
        <w:t xml:space="preserve"> C</w:t>
      </w:r>
      <w:r w:rsidR="00A7553E" w:rsidRPr="00445299">
        <w:rPr>
          <w:rFonts w:ascii="Arial" w:hAnsi="Arial" w:cs="Arial"/>
          <w:sz w:val="20"/>
        </w:rPr>
        <w:t>ompany's production and business activities.</w:t>
      </w:r>
    </w:p>
    <w:p w14:paraId="0000000C" w14:textId="6F7F6531" w:rsidR="007F61B6" w:rsidRPr="00445299" w:rsidRDefault="004E2F7A" w:rsidP="00734C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13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445299">
        <w:rPr>
          <w:rFonts w:ascii="Arial" w:hAnsi="Arial" w:cs="Arial"/>
          <w:sz w:val="20"/>
        </w:rPr>
        <w:t>T</w:t>
      </w:r>
      <w:r w:rsidR="00A7553E" w:rsidRPr="00445299">
        <w:rPr>
          <w:rFonts w:ascii="Arial" w:hAnsi="Arial" w:cs="Arial"/>
          <w:sz w:val="20"/>
        </w:rPr>
        <w:t>he Proposal on c</w:t>
      </w:r>
      <w:r w:rsidR="00A86098" w:rsidRPr="00445299">
        <w:rPr>
          <w:rFonts w:ascii="Arial" w:hAnsi="Arial" w:cs="Arial"/>
          <w:sz w:val="20"/>
        </w:rPr>
        <w:t>ontracts and transactions</w:t>
      </w:r>
      <w:r w:rsidR="00F066A2" w:rsidRPr="00445299">
        <w:rPr>
          <w:rFonts w:ascii="Arial" w:hAnsi="Arial" w:cs="Arial"/>
          <w:sz w:val="20"/>
        </w:rPr>
        <w:t xml:space="preserve"> of purchase</w:t>
      </w:r>
      <w:r w:rsidR="00A86098" w:rsidRPr="00445299">
        <w:rPr>
          <w:rFonts w:ascii="Arial" w:hAnsi="Arial" w:cs="Arial"/>
          <w:sz w:val="20"/>
        </w:rPr>
        <w:t xml:space="preserve"> </w:t>
      </w:r>
      <w:r w:rsidR="002A4C34" w:rsidRPr="00445299">
        <w:rPr>
          <w:rFonts w:ascii="Arial" w:hAnsi="Arial" w:cs="Arial"/>
          <w:sz w:val="20"/>
        </w:rPr>
        <w:t xml:space="preserve">and sales </w:t>
      </w:r>
      <w:r w:rsidR="00A86098" w:rsidRPr="00445299">
        <w:rPr>
          <w:rFonts w:ascii="Arial" w:hAnsi="Arial" w:cs="Arial"/>
          <w:sz w:val="20"/>
        </w:rPr>
        <w:t>in</w:t>
      </w:r>
      <w:r w:rsidR="00A7553E" w:rsidRPr="00445299">
        <w:rPr>
          <w:rFonts w:ascii="Arial" w:hAnsi="Arial" w:cs="Arial"/>
          <w:sz w:val="20"/>
        </w:rPr>
        <w:t xml:space="preserve"> </w:t>
      </w:r>
      <w:r w:rsidR="00A86098" w:rsidRPr="00445299">
        <w:rPr>
          <w:rFonts w:ascii="Arial" w:hAnsi="Arial" w:cs="Arial"/>
          <w:sz w:val="20"/>
        </w:rPr>
        <w:t>2</w:t>
      </w:r>
      <w:r w:rsidR="00A7553E" w:rsidRPr="00445299">
        <w:rPr>
          <w:rFonts w:ascii="Arial" w:hAnsi="Arial" w:cs="Arial"/>
          <w:sz w:val="20"/>
        </w:rPr>
        <w:t xml:space="preserve">024, including: </w:t>
      </w:r>
      <w:r w:rsidR="00AD4AE0" w:rsidRPr="00445299">
        <w:rPr>
          <w:rFonts w:ascii="Arial" w:hAnsi="Arial" w:cs="Arial"/>
          <w:sz w:val="20"/>
        </w:rPr>
        <w:t xml:space="preserve">Purchase and Sales </w:t>
      </w:r>
      <w:r w:rsidR="00A7553E" w:rsidRPr="00445299">
        <w:rPr>
          <w:rFonts w:ascii="Arial" w:hAnsi="Arial" w:cs="Arial"/>
          <w:sz w:val="20"/>
        </w:rPr>
        <w:t xml:space="preserve">Contracts with major shareholders (Vietnam Education Publishing House); </w:t>
      </w:r>
      <w:r w:rsidR="0061182A" w:rsidRPr="00445299">
        <w:rPr>
          <w:rFonts w:ascii="Arial" w:hAnsi="Arial" w:cs="Arial"/>
          <w:sz w:val="20"/>
        </w:rPr>
        <w:t xml:space="preserve">Purchase and Sales </w:t>
      </w:r>
      <w:r w:rsidR="00A7553E" w:rsidRPr="00445299">
        <w:rPr>
          <w:rFonts w:ascii="Arial" w:hAnsi="Arial" w:cs="Arial"/>
          <w:sz w:val="20"/>
        </w:rPr>
        <w:t>Contracts with related entities; Contracts with a value of 35% or more of the total assets</w:t>
      </w:r>
      <w:r w:rsidR="0061182A" w:rsidRPr="00445299">
        <w:rPr>
          <w:rFonts w:ascii="Arial" w:hAnsi="Arial" w:cs="Arial"/>
          <w:sz w:val="20"/>
        </w:rPr>
        <w:t>.</w:t>
      </w:r>
    </w:p>
    <w:p w14:paraId="0000000D" w14:textId="1BD4B097" w:rsidR="007F61B6" w:rsidRPr="00445299" w:rsidRDefault="00AC6D81" w:rsidP="00734C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13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445299">
        <w:rPr>
          <w:rFonts w:ascii="Arial" w:hAnsi="Arial" w:cs="Arial"/>
          <w:sz w:val="20"/>
        </w:rPr>
        <w:t>T</w:t>
      </w:r>
      <w:r w:rsidR="00A7553E" w:rsidRPr="00445299">
        <w:rPr>
          <w:rFonts w:ascii="Arial" w:hAnsi="Arial" w:cs="Arial"/>
          <w:sz w:val="20"/>
        </w:rPr>
        <w:t xml:space="preserve">he Proposal </w:t>
      </w:r>
      <w:r w:rsidR="00E70F6C" w:rsidRPr="00445299">
        <w:rPr>
          <w:rFonts w:ascii="Arial" w:hAnsi="Arial" w:cs="Arial"/>
          <w:sz w:val="20"/>
        </w:rPr>
        <w:t>on</w:t>
      </w:r>
      <w:r w:rsidR="00A7553E" w:rsidRPr="00445299">
        <w:rPr>
          <w:rFonts w:ascii="Arial" w:hAnsi="Arial" w:cs="Arial"/>
          <w:sz w:val="20"/>
        </w:rPr>
        <w:t xml:space="preserve"> amend</w:t>
      </w:r>
      <w:r w:rsidR="00BF7C13" w:rsidRPr="00445299">
        <w:rPr>
          <w:rFonts w:ascii="Arial" w:hAnsi="Arial" w:cs="Arial"/>
          <w:sz w:val="20"/>
        </w:rPr>
        <w:t>ment to</w:t>
      </w:r>
      <w:r w:rsidR="00A7553E" w:rsidRPr="00445299">
        <w:rPr>
          <w:rFonts w:ascii="Arial" w:hAnsi="Arial" w:cs="Arial"/>
          <w:sz w:val="20"/>
        </w:rPr>
        <w:t xml:space="preserve"> </w:t>
      </w:r>
      <w:r w:rsidR="000C42CA" w:rsidRPr="00445299">
        <w:rPr>
          <w:rFonts w:ascii="Arial" w:hAnsi="Arial" w:cs="Arial"/>
          <w:sz w:val="20"/>
        </w:rPr>
        <w:t xml:space="preserve">the Charter of </w:t>
      </w:r>
      <w:r w:rsidR="00A7553E" w:rsidRPr="00445299">
        <w:rPr>
          <w:rFonts w:ascii="Arial" w:hAnsi="Arial" w:cs="Arial"/>
          <w:sz w:val="20"/>
        </w:rPr>
        <w:t>North Book and Educational equipment Joint Stock Company</w:t>
      </w:r>
      <w:r w:rsidR="008B66D7" w:rsidRPr="00445299">
        <w:rPr>
          <w:rFonts w:ascii="Arial" w:hAnsi="Arial" w:cs="Arial"/>
          <w:sz w:val="20"/>
        </w:rPr>
        <w:t>.</w:t>
      </w:r>
    </w:p>
    <w:p w14:paraId="0000000E" w14:textId="79C67E5B" w:rsidR="007F61B6" w:rsidRPr="00445299" w:rsidRDefault="00A7553E" w:rsidP="00734C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13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445299">
        <w:rPr>
          <w:rFonts w:ascii="Arial" w:hAnsi="Arial" w:cs="Arial"/>
          <w:sz w:val="20"/>
        </w:rPr>
        <w:t xml:space="preserve"> </w:t>
      </w:r>
      <w:r w:rsidR="00074D9E" w:rsidRPr="00445299">
        <w:rPr>
          <w:rFonts w:ascii="Arial" w:hAnsi="Arial" w:cs="Arial"/>
          <w:sz w:val="20"/>
        </w:rPr>
        <w:t>T</w:t>
      </w:r>
      <w:r w:rsidRPr="00445299">
        <w:rPr>
          <w:rFonts w:ascii="Arial" w:hAnsi="Arial" w:cs="Arial"/>
          <w:sz w:val="20"/>
        </w:rPr>
        <w:t>he Proposal on investment in purchasing and c</w:t>
      </w:r>
      <w:r w:rsidR="009D4A4B" w:rsidRPr="00445299">
        <w:rPr>
          <w:rFonts w:ascii="Arial" w:hAnsi="Arial" w:cs="Arial"/>
          <w:sz w:val="20"/>
        </w:rPr>
        <w:t>onstructing warehouses for the C</w:t>
      </w:r>
      <w:r w:rsidRPr="00445299">
        <w:rPr>
          <w:rFonts w:ascii="Arial" w:hAnsi="Arial" w:cs="Arial"/>
          <w:sz w:val="20"/>
        </w:rPr>
        <w:t>ompany.</w:t>
      </w:r>
    </w:p>
    <w:p w14:paraId="0000000F" w14:textId="0F91D4E1" w:rsidR="007F61B6" w:rsidRPr="00445299" w:rsidRDefault="00A7553E" w:rsidP="00734C8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445299">
        <w:rPr>
          <w:rFonts w:ascii="Arial" w:hAnsi="Arial" w:cs="Arial"/>
          <w:sz w:val="20"/>
        </w:rPr>
        <w:t xml:space="preserve">‎‎Article 2. Assign the General Manager of the </w:t>
      </w:r>
      <w:r w:rsidR="00BD2950" w:rsidRPr="00445299">
        <w:rPr>
          <w:rFonts w:ascii="Arial" w:hAnsi="Arial" w:cs="Arial"/>
          <w:sz w:val="20"/>
        </w:rPr>
        <w:t>C</w:t>
      </w:r>
      <w:r w:rsidRPr="00445299">
        <w:rPr>
          <w:rFonts w:ascii="Arial" w:hAnsi="Arial" w:cs="Arial"/>
          <w:sz w:val="20"/>
        </w:rPr>
        <w:t xml:space="preserve">ompany to preside over and direct the completion of reports, documentation, and related tasks </w:t>
      </w:r>
      <w:r w:rsidR="008D6A8E" w:rsidRPr="00445299">
        <w:rPr>
          <w:rFonts w:ascii="Arial" w:hAnsi="Arial" w:cs="Arial"/>
          <w:sz w:val="20"/>
        </w:rPr>
        <w:t>to organize</w:t>
      </w:r>
      <w:r w:rsidRPr="00445299">
        <w:rPr>
          <w:rFonts w:ascii="Arial" w:hAnsi="Arial" w:cs="Arial"/>
          <w:sz w:val="20"/>
        </w:rPr>
        <w:t xml:space="preserve"> the Annual General Meeting of Shareholders 2024 in accordance with regulations.</w:t>
      </w:r>
    </w:p>
    <w:p w14:paraId="00000011" w14:textId="2017A1D2" w:rsidR="007F61B6" w:rsidRPr="00A7553E" w:rsidRDefault="00A7553E" w:rsidP="007A6D6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445299">
        <w:rPr>
          <w:rFonts w:ascii="Arial" w:hAnsi="Arial" w:cs="Arial"/>
          <w:sz w:val="20"/>
        </w:rPr>
        <w:t xml:space="preserve">‎‎Article 3. This Resolution takes effect from the date of its signing. Members of the Board of Directors, the General Manager, </w:t>
      </w:r>
      <w:r w:rsidR="00607313" w:rsidRPr="00445299">
        <w:rPr>
          <w:rFonts w:ascii="Arial" w:hAnsi="Arial" w:cs="Arial"/>
          <w:sz w:val="20"/>
        </w:rPr>
        <w:t xml:space="preserve">the </w:t>
      </w:r>
      <w:r w:rsidRPr="00445299">
        <w:rPr>
          <w:rFonts w:ascii="Arial" w:hAnsi="Arial" w:cs="Arial"/>
          <w:sz w:val="20"/>
        </w:rPr>
        <w:t xml:space="preserve">Deputy General Managers, </w:t>
      </w:r>
      <w:r w:rsidR="00556272" w:rsidRPr="00445299">
        <w:rPr>
          <w:rFonts w:ascii="Arial" w:hAnsi="Arial" w:cs="Arial"/>
          <w:sz w:val="20"/>
        </w:rPr>
        <w:t xml:space="preserve">the </w:t>
      </w:r>
      <w:r w:rsidRPr="00445299">
        <w:rPr>
          <w:rFonts w:ascii="Arial" w:hAnsi="Arial" w:cs="Arial"/>
          <w:sz w:val="20"/>
        </w:rPr>
        <w:t>Chief Accountan</w:t>
      </w:r>
      <w:r w:rsidR="009831CF" w:rsidRPr="00445299">
        <w:rPr>
          <w:rFonts w:ascii="Arial" w:hAnsi="Arial" w:cs="Arial"/>
          <w:sz w:val="20"/>
        </w:rPr>
        <w:t xml:space="preserve">t, and relevant groups and individuals </w:t>
      </w:r>
      <w:r w:rsidR="00F42F68" w:rsidRPr="00445299">
        <w:rPr>
          <w:rFonts w:ascii="Arial" w:hAnsi="Arial" w:cs="Arial"/>
          <w:sz w:val="20"/>
        </w:rPr>
        <w:t>are</w:t>
      </w:r>
      <w:r w:rsidRPr="00445299">
        <w:rPr>
          <w:rFonts w:ascii="Arial" w:hAnsi="Arial" w:cs="Arial"/>
          <w:sz w:val="20"/>
        </w:rPr>
        <w:t xml:space="preserve"> responsible for</w:t>
      </w:r>
      <w:r w:rsidR="00724C1B" w:rsidRPr="00445299">
        <w:rPr>
          <w:rFonts w:ascii="Arial" w:hAnsi="Arial" w:cs="Arial"/>
          <w:sz w:val="20"/>
        </w:rPr>
        <w:t xml:space="preserve"> implementing this Resolution.</w:t>
      </w:r>
    </w:p>
    <w:sectPr w:rsidR="007F61B6" w:rsidRPr="00A7553E" w:rsidSect="00A7553E">
      <w:pgSz w:w="11906" w:h="16840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8F0393"/>
    <w:multiLevelType w:val="multilevel"/>
    <w:tmpl w:val="261665C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start w:val="1"/>
      <w:numFmt w:val="bullet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B6"/>
    <w:rsid w:val="00074D9E"/>
    <w:rsid w:val="000C42CA"/>
    <w:rsid w:val="00232096"/>
    <w:rsid w:val="00235C26"/>
    <w:rsid w:val="0026557B"/>
    <w:rsid w:val="002A4C34"/>
    <w:rsid w:val="002C6A12"/>
    <w:rsid w:val="003748D9"/>
    <w:rsid w:val="003B55F9"/>
    <w:rsid w:val="004368DC"/>
    <w:rsid w:val="00445299"/>
    <w:rsid w:val="004E2F7A"/>
    <w:rsid w:val="00556272"/>
    <w:rsid w:val="00556363"/>
    <w:rsid w:val="00607313"/>
    <w:rsid w:val="0061182A"/>
    <w:rsid w:val="00685E03"/>
    <w:rsid w:val="00694F97"/>
    <w:rsid w:val="00724C1B"/>
    <w:rsid w:val="00734C80"/>
    <w:rsid w:val="00750A4F"/>
    <w:rsid w:val="007A6D61"/>
    <w:rsid w:val="007F61B6"/>
    <w:rsid w:val="0086112B"/>
    <w:rsid w:val="008966A0"/>
    <w:rsid w:val="008B66D7"/>
    <w:rsid w:val="008D5598"/>
    <w:rsid w:val="008D6A8E"/>
    <w:rsid w:val="009831CF"/>
    <w:rsid w:val="009C4512"/>
    <w:rsid w:val="009D4A4B"/>
    <w:rsid w:val="009F44D8"/>
    <w:rsid w:val="00A212D1"/>
    <w:rsid w:val="00A67F1C"/>
    <w:rsid w:val="00A70E1C"/>
    <w:rsid w:val="00A7553E"/>
    <w:rsid w:val="00A86098"/>
    <w:rsid w:val="00AC6D81"/>
    <w:rsid w:val="00AD4AE0"/>
    <w:rsid w:val="00AF1EA8"/>
    <w:rsid w:val="00B14231"/>
    <w:rsid w:val="00B92B3E"/>
    <w:rsid w:val="00BD2950"/>
    <w:rsid w:val="00BF7C13"/>
    <w:rsid w:val="00C762DC"/>
    <w:rsid w:val="00D046C1"/>
    <w:rsid w:val="00DB5DE6"/>
    <w:rsid w:val="00E45107"/>
    <w:rsid w:val="00E70F6C"/>
    <w:rsid w:val="00F066A2"/>
    <w:rsid w:val="00F42F68"/>
    <w:rsid w:val="00F6377D"/>
    <w:rsid w:val="00FB3DA5"/>
    <w:rsid w:val="00FC4F96"/>
    <w:rsid w:val="00FF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C053D"/>
  <w15:docId w15:val="{CAF6A668-3177-4FE0-9A06-8760892E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lang w:eastAsia="vi-VN" w:bidi="vi-V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qFormat/>
    <w:pPr>
      <w:spacing w:line="28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Arial" w:eastAsia="Arial" w:hAnsi="Arial" w:cs="Arial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sz w:val="8"/>
      <w:szCs w:val="8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204" w:lineRule="auto"/>
    </w:pPr>
    <w:rPr>
      <w:rFonts w:ascii="Arial" w:eastAsia="Arial" w:hAnsi="Arial" w:cs="Arial"/>
      <w:sz w:val="8"/>
      <w:szCs w:val="8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sz w:val="22"/>
      <w:szCs w:val="22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qFormat/>
    <w:pPr>
      <w:ind w:firstLine="600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6"/>
      <w:szCs w:val="26"/>
      <w:u w:val="none"/>
      <w:shd w:val="clear" w:color="auto" w:fill="auto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p4TsdbCRLzXjbJ0nlE0A2JcV5w==">CgMxLjAyCGguZ2pkZ3hzOAByITFLcXpzYzdBTlA4cXR0VEc2a3dzTWJFQWJkZHNEbWo1Ng==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Nguyen Thi Thu Giang</cp:lastModifiedBy>
  <cp:revision>2</cp:revision>
  <dcterms:created xsi:type="dcterms:W3CDTF">2024-04-09T03:45:00Z</dcterms:created>
  <dcterms:modified xsi:type="dcterms:W3CDTF">2024-04-09T03:45:00Z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1033-12.2.0.13472</vt:lpwstr>
  </property>
  <property fmtid="{D5CDD505-2E9C-101B-9397-08002B2CF9AE}" pid="3" name="ICV">
    <vt:lpwstr>FBA247D826D04B9AA7DCEAC6026B1096_13</vt:lpwstr>
  </property>
</Properties>
</file>