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75329" w:rsidRPr="00F7216A" w:rsidRDefault="00C80741" w:rsidP="009C50C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F7216A">
        <w:rPr>
          <w:rFonts w:ascii="Arial" w:hAnsi="Arial" w:cs="Arial"/>
          <w:b/>
          <w:color w:val="010000"/>
          <w:sz w:val="20"/>
        </w:rPr>
        <w:t>PPE: Board Resolution</w:t>
      </w:r>
    </w:p>
    <w:p w14:paraId="00000002" w14:textId="6FBC38CB" w:rsidR="00375329" w:rsidRPr="00F7216A" w:rsidRDefault="00C80741" w:rsidP="009C50C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7216A">
        <w:rPr>
          <w:rFonts w:ascii="Arial" w:hAnsi="Arial" w:cs="Arial"/>
          <w:color w:val="010000"/>
          <w:sz w:val="20"/>
        </w:rPr>
        <w:t>On April 4, 2024, PP Ent</w:t>
      </w:r>
      <w:bookmarkStart w:id="1" w:name="_GoBack"/>
      <w:bookmarkEnd w:id="1"/>
      <w:r w:rsidRPr="00F7216A">
        <w:rPr>
          <w:rFonts w:ascii="Arial" w:hAnsi="Arial" w:cs="Arial"/>
          <w:color w:val="010000"/>
          <w:sz w:val="20"/>
        </w:rPr>
        <w:t xml:space="preserve">erprise Investment Consultancy Joint Stock Company announced Resolution No. 14/2024/PPE/NQ-HDQT on </w:t>
      </w:r>
      <w:r w:rsidR="00B0184A" w:rsidRPr="00F7216A">
        <w:rPr>
          <w:rFonts w:ascii="Arial" w:hAnsi="Arial" w:cs="Arial"/>
          <w:color w:val="010000"/>
          <w:sz w:val="20"/>
        </w:rPr>
        <w:t xml:space="preserve">extending </w:t>
      </w:r>
      <w:r w:rsidRPr="00F7216A">
        <w:rPr>
          <w:rFonts w:ascii="Arial" w:hAnsi="Arial" w:cs="Arial"/>
          <w:color w:val="010000"/>
          <w:sz w:val="20"/>
        </w:rPr>
        <w:t xml:space="preserve">the time </w:t>
      </w:r>
      <w:r w:rsidR="00B0184A" w:rsidRPr="00F7216A">
        <w:rPr>
          <w:rFonts w:ascii="Arial" w:hAnsi="Arial" w:cs="Arial"/>
          <w:color w:val="010000"/>
          <w:sz w:val="20"/>
        </w:rPr>
        <w:t>to organize</w:t>
      </w:r>
      <w:r w:rsidRPr="00F7216A">
        <w:rPr>
          <w:rFonts w:ascii="Arial" w:hAnsi="Arial" w:cs="Arial"/>
          <w:color w:val="010000"/>
          <w:sz w:val="20"/>
        </w:rPr>
        <w:t xml:space="preserve"> the Annual General Meeting of Shareholders 2024 as follows:</w:t>
      </w:r>
    </w:p>
    <w:p w14:paraId="00000003" w14:textId="4FCD0681" w:rsidR="00375329" w:rsidRPr="00F7216A" w:rsidRDefault="00C80741" w:rsidP="009C50C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7216A">
        <w:rPr>
          <w:rFonts w:ascii="Arial" w:hAnsi="Arial" w:cs="Arial"/>
          <w:color w:val="010000"/>
          <w:sz w:val="20"/>
        </w:rPr>
        <w:t>‎‎Article 1. Extend the time to organize the Annual General Meeting of Shareholders 2024 of PP Enterprise Investment Consultancy Joint Stock Company</w:t>
      </w:r>
      <w:r w:rsidR="00B0184A" w:rsidRPr="00F7216A">
        <w:rPr>
          <w:rFonts w:ascii="Arial" w:hAnsi="Arial" w:cs="Arial"/>
          <w:color w:val="010000"/>
          <w:sz w:val="20"/>
        </w:rPr>
        <w:t>, specifically</w:t>
      </w:r>
      <w:r w:rsidRPr="00F7216A">
        <w:rPr>
          <w:rFonts w:ascii="Arial" w:hAnsi="Arial" w:cs="Arial"/>
          <w:color w:val="010000"/>
          <w:sz w:val="20"/>
        </w:rPr>
        <w:t>:</w:t>
      </w:r>
    </w:p>
    <w:p w14:paraId="00000004" w14:textId="4F3E094A" w:rsidR="00375329" w:rsidRPr="00F7216A" w:rsidRDefault="00B0184A" w:rsidP="009C50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7216A">
        <w:rPr>
          <w:rFonts w:ascii="Arial" w:hAnsi="Arial" w:cs="Arial"/>
          <w:color w:val="010000"/>
          <w:sz w:val="20"/>
        </w:rPr>
        <w:t>Extension</w:t>
      </w:r>
      <w:r w:rsidR="00C80741" w:rsidRPr="00F7216A">
        <w:rPr>
          <w:rFonts w:ascii="Arial" w:hAnsi="Arial" w:cs="Arial"/>
          <w:color w:val="010000"/>
          <w:sz w:val="20"/>
        </w:rPr>
        <w:t xml:space="preserve"> time: No later than June 30, 2024.</w:t>
      </w:r>
    </w:p>
    <w:p w14:paraId="00000005" w14:textId="53AD983A" w:rsidR="00375329" w:rsidRPr="00F7216A" w:rsidRDefault="00C80741" w:rsidP="009C50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7216A">
        <w:rPr>
          <w:rFonts w:ascii="Arial" w:hAnsi="Arial" w:cs="Arial"/>
          <w:color w:val="010000"/>
          <w:sz w:val="20"/>
        </w:rPr>
        <w:t xml:space="preserve">Reason for extension: </w:t>
      </w:r>
      <w:r w:rsidR="00B0184A" w:rsidRPr="00F7216A">
        <w:rPr>
          <w:rFonts w:ascii="Arial" w:hAnsi="Arial" w:cs="Arial"/>
          <w:color w:val="010000"/>
          <w:sz w:val="20"/>
        </w:rPr>
        <w:t>H</w:t>
      </w:r>
      <w:r w:rsidRPr="00F7216A">
        <w:rPr>
          <w:rFonts w:ascii="Arial" w:hAnsi="Arial" w:cs="Arial"/>
          <w:color w:val="010000"/>
          <w:sz w:val="20"/>
        </w:rPr>
        <w:t>ave sufficient time for the preparations of a successful Annual General Meeting of Shareholders.</w:t>
      </w:r>
    </w:p>
    <w:p w14:paraId="00000006" w14:textId="77777777" w:rsidR="00375329" w:rsidRPr="00F7216A" w:rsidRDefault="00C80741" w:rsidP="009C50C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7216A">
        <w:rPr>
          <w:rFonts w:ascii="Arial" w:hAnsi="Arial" w:cs="Arial"/>
          <w:color w:val="010000"/>
          <w:sz w:val="20"/>
        </w:rPr>
        <w:t>‎‎Article 2. This Resolution takes effect from the date of its signing.</w:t>
      </w:r>
    </w:p>
    <w:p w14:paraId="00000007" w14:textId="77777777" w:rsidR="00375329" w:rsidRPr="00F7216A" w:rsidRDefault="00C80741" w:rsidP="009C50C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7216A">
        <w:rPr>
          <w:rFonts w:ascii="Arial" w:hAnsi="Arial" w:cs="Arial"/>
          <w:color w:val="010000"/>
          <w:sz w:val="20"/>
        </w:rPr>
        <w:t>Members of the Board of Directors, and relevant individuals and organizations are responsible for implementing this Resolution.</w:t>
      </w:r>
    </w:p>
    <w:sectPr w:rsidR="00375329" w:rsidRPr="00F7216A" w:rsidSect="00336CA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B67EB"/>
    <w:multiLevelType w:val="multilevel"/>
    <w:tmpl w:val="BD4A305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29"/>
    <w:rsid w:val="00336CAE"/>
    <w:rsid w:val="00375329"/>
    <w:rsid w:val="009C50C7"/>
    <w:rsid w:val="00B0184A"/>
    <w:rsid w:val="00C80741"/>
    <w:rsid w:val="00F7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71A2A4"/>
  <w15:docId w15:val="{9B47F130-136F-47BD-BDE1-A5269A05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qNb6Mv/gESv9bIP6KG8+X77zSw==">CgMxLjAyCGguZ2pkZ3hzOAByITFlLVUxR0pLR3lRZGxIZXFVbnlmRjVoUm1PYVJfd0N3TA==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2024-04-08T04:01:00Z</dcterms:created>
  <dcterms:modified xsi:type="dcterms:W3CDTF">2024-04-09T03:46:00Z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410a0eecf6e6e29b780e96e95a468db45a8b113d44fb8eebf250c6fe1bb7cea3</vt:lpwstr>
  </property>
</Properties>
</file>