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B0A05" w:rsidRPr="00D72DC2" w:rsidRDefault="00132CC5" w:rsidP="00425215">
      <w:pPr>
        <w:pBdr>
          <w:top w:val="nil"/>
          <w:left w:val="nil"/>
          <w:bottom w:val="nil"/>
          <w:right w:val="nil"/>
          <w:between w:val="nil"/>
        </w:pBdr>
        <w:tabs>
          <w:tab w:val="left" w:pos="360"/>
          <w:tab w:val="left" w:pos="4346"/>
        </w:tabs>
        <w:spacing w:after="120" w:line="360" w:lineRule="auto"/>
        <w:jc w:val="both"/>
        <w:rPr>
          <w:rFonts w:ascii="Arial" w:eastAsia="Arial" w:hAnsi="Arial" w:cs="Arial"/>
          <w:b/>
          <w:color w:val="010000"/>
          <w:sz w:val="20"/>
          <w:szCs w:val="20"/>
        </w:rPr>
      </w:pPr>
      <w:r w:rsidRPr="00D72DC2">
        <w:rPr>
          <w:rFonts w:ascii="Arial" w:hAnsi="Arial" w:cs="Arial"/>
          <w:b/>
          <w:color w:val="010000"/>
          <w:sz w:val="20"/>
        </w:rPr>
        <w:t>TIG: Board Resolution</w:t>
      </w:r>
    </w:p>
    <w:p w14:paraId="00000002" w14:textId="608ED9E8" w:rsidR="000B0A05" w:rsidRPr="00D72DC2" w:rsidRDefault="00132CC5" w:rsidP="00425215">
      <w:pPr>
        <w:pBdr>
          <w:top w:val="nil"/>
          <w:left w:val="nil"/>
          <w:bottom w:val="nil"/>
          <w:right w:val="nil"/>
          <w:between w:val="nil"/>
        </w:pBdr>
        <w:tabs>
          <w:tab w:val="left" w:pos="360"/>
          <w:tab w:val="left" w:pos="4346"/>
        </w:tabs>
        <w:spacing w:after="120" w:line="360" w:lineRule="auto"/>
        <w:jc w:val="both"/>
        <w:rPr>
          <w:rFonts w:ascii="Arial" w:eastAsia="Arial" w:hAnsi="Arial" w:cs="Arial"/>
          <w:color w:val="010000"/>
          <w:sz w:val="20"/>
          <w:szCs w:val="20"/>
        </w:rPr>
      </w:pPr>
      <w:r w:rsidRPr="00D72DC2">
        <w:rPr>
          <w:rFonts w:ascii="Arial" w:hAnsi="Arial" w:cs="Arial"/>
          <w:color w:val="010000"/>
          <w:sz w:val="20"/>
        </w:rPr>
        <w:t xml:space="preserve">On April </w:t>
      </w:r>
      <w:r w:rsidR="00C13698" w:rsidRPr="00D72DC2">
        <w:rPr>
          <w:rFonts w:ascii="Arial" w:hAnsi="Arial" w:cs="Arial"/>
          <w:color w:val="010000"/>
          <w:sz w:val="20"/>
        </w:rPr>
        <w:t>3</w:t>
      </w:r>
      <w:r w:rsidRPr="00D72DC2">
        <w:rPr>
          <w:rFonts w:ascii="Arial" w:hAnsi="Arial" w:cs="Arial"/>
          <w:color w:val="010000"/>
          <w:sz w:val="20"/>
        </w:rPr>
        <w:t xml:space="preserve">, 2024, Thang Long Investment Group Joint Stock Company announced Resolution No. 36/2024/NQ/HDQT-TIG on time extension to </w:t>
      </w:r>
      <w:proofErr w:type="gramStart"/>
      <w:r w:rsidR="00425215">
        <w:rPr>
          <w:rFonts w:ascii="Arial" w:hAnsi="Arial" w:cs="Arial"/>
          <w:color w:val="010000"/>
          <w:sz w:val="20"/>
        </w:rPr>
        <w:t xml:space="preserve">convene </w:t>
      </w:r>
      <w:r w:rsidRPr="00D72DC2">
        <w:rPr>
          <w:rFonts w:ascii="Arial" w:hAnsi="Arial" w:cs="Arial"/>
          <w:color w:val="010000"/>
          <w:sz w:val="20"/>
        </w:rPr>
        <w:t xml:space="preserve"> the</w:t>
      </w:r>
      <w:proofErr w:type="gramEnd"/>
      <w:r w:rsidRPr="00D72DC2">
        <w:rPr>
          <w:rFonts w:ascii="Arial" w:hAnsi="Arial" w:cs="Arial"/>
          <w:color w:val="010000"/>
          <w:sz w:val="20"/>
        </w:rPr>
        <w:t xml:space="preserve"> Annual </w:t>
      </w:r>
      <w:r w:rsidR="00425215">
        <w:rPr>
          <w:rFonts w:ascii="Arial" w:hAnsi="Arial" w:cs="Arial"/>
          <w:color w:val="010000"/>
          <w:sz w:val="20"/>
        </w:rPr>
        <w:t>General Meeting</w:t>
      </w:r>
      <w:r w:rsidRPr="00D72DC2">
        <w:rPr>
          <w:rFonts w:ascii="Arial" w:hAnsi="Arial" w:cs="Arial"/>
          <w:color w:val="010000"/>
          <w:sz w:val="20"/>
        </w:rPr>
        <w:t xml:space="preserve"> 2024 of the Company as follows:</w:t>
      </w:r>
    </w:p>
    <w:p w14:paraId="00000003" w14:textId="3CE9BE82" w:rsidR="000B0A05" w:rsidRPr="00D72DC2" w:rsidRDefault="00132CC5" w:rsidP="004252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72DC2">
        <w:rPr>
          <w:rFonts w:ascii="Arial" w:hAnsi="Arial" w:cs="Arial"/>
          <w:color w:val="010000"/>
          <w:sz w:val="20"/>
        </w:rPr>
        <w:t xml:space="preserve">Article 1: Approve the time extension to </w:t>
      </w:r>
      <w:r w:rsidR="00425215">
        <w:rPr>
          <w:rFonts w:ascii="Arial" w:hAnsi="Arial" w:cs="Arial"/>
          <w:color w:val="010000"/>
          <w:sz w:val="20"/>
        </w:rPr>
        <w:t xml:space="preserve">convene </w:t>
      </w:r>
      <w:r w:rsidRPr="00D72DC2">
        <w:rPr>
          <w:rFonts w:ascii="Arial" w:hAnsi="Arial" w:cs="Arial"/>
          <w:color w:val="010000"/>
          <w:sz w:val="20"/>
        </w:rPr>
        <w:t xml:space="preserve">the Annual </w:t>
      </w:r>
      <w:r w:rsidR="00425215">
        <w:rPr>
          <w:rFonts w:ascii="Arial" w:hAnsi="Arial" w:cs="Arial"/>
          <w:color w:val="010000"/>
          <w:sz w:val="20"/>
        </w:rPr>
        <w:t>General Meeting</w:t>
      </w:r>
      <w:r w:rsidRPr="00D72DC2">
        <w:rPr>
          <w:rFonts w:ascii="Arial" w:hAnsi="Arial" w:cs="Arial"/>
          <w:color w:val="010000"/>
          <w:sz w:val="20"/>
        </w:rPr>
        <w:t xml:space="preserve"> 2024 of the Company as follows:</w:t>
      </w:r>
    </w:p>
    <w:p w14:paraId="00000004" w14:textId="20CBB153" w:rsidR="000B0A05" w:rsidRPr="00D72DC2" w:rsidRDefault="00425215" w:rsidP="00425215">
      <w:pPr>
        <w:numPr>
          <w:ilvl w:val="0"/>
          <w:numId w:val="1"/>
        </w:numPr>
        <w:pBdr>
          <w:top w:val="nil"/>
          <w:left w:val="nil"/>
          <w:bottom w:val="nil"/>
          <w:right w:val="nil"/>
          <w:between w:val="nil"/>
        </w:pBdr>
        <w:tabs>
          <w:tab w:val="left" w:pos="360"/>
          <w:tab w:val="left" w:pos="1552"/>
        </w:tabs>
        <w:spacing w:after="120" w:line="360" w:lineRule="auto"/>
        <w:jc w:val="both"/>
        <w:rPr>
          <w:rFonts w:ascii="Arial" w:eastAsia="Arial" w:hAnsi="Arial" w:cs="Arial"/>
          <w:color w:val="010000"/>
          <w:sz w:val="20"/>
          <w:szCs w:val="20"/>
        </w:rPr>
      </w:pPr>
      <w:r>
        <w:rPr>
          <w:rFonts w:ascii="Arial" w:hAnsi="Arial" w:cs="Arial"/>
          <w:color w:val="010000"/>
          <w:sz w:val="20"/>
        </w:rPr>
        <w:t>E</w:t>
      </w:r>
      <w:r w:rsidR="00132CC5" w:rsidRPr="00D72DC2">
        <w:rPr>
          <w:rFonts w:ascii="Arial" w:hAnsi="Arial" w:cs="Arial"/>
          <w:color w:val="010000"/>
          <w:sz w:val="20"/>
        </w:rPr>
        <w:t xml:space="preserve">xtended </w:t>
      </w:r>
      <w:r>
        <w:rPr>
          <w:rFonts w:ascii="Arial" w:hAnsi="Arial" w:cs="Arial"/>
          <w:color w:val="010000"/>
          <w:sz w:val="20"/>
        </w:rPr>
        <w:t>convening date</w:t>
      </w:r>
      <w:r w:rsidR="00132CC5" w:rsidRPr="00D72DC2">
        <w:rPr>
          <w:rFonts w:ascii="Arial" w:hAnsi="Arial" w:cs="Arial"/>
          <w:color w:val="010000"/>
          <w:sz w:val="20"/>
        </w:rPr>
        <w:t xml:space="preserve"> the Annual </w:t>
      </w:r>
      <w:r>
        <w:rPr>
          <w:rFonts w:ascii="Arial" w:hAnsi="Arial" w:cs="Arial"/>
          <w:color w:val="010000"/>
          <w:sz w:val="20"/>
        </w:rPr>
        <w:t>General Meeting</w:t>
      </w:r>
      <w:r w:rsidR="00132CC5" w:rsidRPr="00D72DC2">
        <w:rPr>
          <w:rFonts w:ascii="Arial" w:hAnsi="Arial" w:cs="Arial"/>
          <w:color w:val="010000"/>
          <w:sz w:val="20"/>
        </w:rPr>
        <w:t xml:space="preserve"> 2024: No later than June 30, 2024.</w:t>
      </w:r>
    </w:p>
    <w:p w14:paraId="00000005" w14:textId="77777777" w:rsidR="000B0A05" w:rsidRPr="00D72DC2" w:rsidRDefault="00132CC5" w:rsidP="00425215">
      <w:pPr>
        <w:numPr>
          <w:ilvl w:val="0"/>
          <w:numId w:val="1"/>
        </w:numPr>
        <w:pBdr>
          <w:top w:val="nil"/>
          <w:left w:val="nil"/>
          <w:bottom w:val="nil"/>
          <w:right w:val="nil"/>
          <w:between w:val="nil"/>
        </w:pBdr>
        <w:tabs>
          <w:tab w:val="left" w:pos="360"/>
          <w:tab w:val="left" w:pos="1552"/>
        </w:tabs>
        <w:spacing w:after="120" w:line="360" w:lineRule="auto"/>
        <w:jc w:val="both"/>
        <w:rPr>
          <w:rFonts w:ascii="Arial" w:eastAsia="Arial" w:hAnsi="Arial" w:cs="Arial"/>
          <w:color w:val="010000"/>
          <w:sz w:val="20"/>
          <w:szCs w:val="20"/>
        </w:rPr>
      </w:pPr>
      <w:r w:rsidRPr="00D72DC2">
        <w:rPr>
          <w:rFonts w:ascii="Arial" w:hAnsi="Arial" w:cs="Arial"/>
          <w:color w:val="010000"/>
          <w:sz w:val="20"/>
        </w:rPr>
        <w:t>Reason for extension: The Company needs more time to complete documents of the Meeting according to regulations.</w:t>
      </w:r>
    </w:p>
    <w:p w14:paraId="00000006" w14:textId="4373DE56" w:rsidR="000B0A05" w:rsidRPr="00D72DC2" w:rsidRDefault="00132CC5" w:rsidP="004252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72DC2">
        <w:rPr>
          <w:rFonts w:ascii="Arial" w:hAnsi="Arial" w:cs="Arial"/>
          <w:color w:val="010000"/>
          <w:sz w:val="20"/>
        </w:rPr>
        <w:t xml:space="preserve">Article 2: The Board of Directors assigns the Chair of the Board of Directors to decide on the specific meeting time and venue, prepare the meeting documents, make decisions, and perform other necessary tasks to organize the Meeting </w:t>
      </w:r>
      <w:r w:rsidR="00425215">
        <w:rPr>
          <w:rFonts w:ascii="Arial" w:hAnsi="Arial" w:cs="Arial"/>
          <w:color w:val="010000"/>
          <w:sz w:val="20"/>
        </w:rPr>
        <w:t>under applicable laws</w:t>
      </w:r>
      <w:r w:rsidRPr="00D72DC2">
        <w:rPr>
          <w:rFonts w:ascii="Arial" w:hAnsi="Arial" w:cs="Arial"/>
          <w:color w:val="010000"/>
          <w:sz w:val="20"/>
        </w:rPr>
        <w:t xml:space="preserve"> and the Company's Charter.</w:t>
      </w:r>
    </w:p>
    <w:p w14:paraId="00000007" w14:textId="34D3D7AA" w:rsidR="000B0A05" w:rsidRPr="00D72DC2" w:rsidRDefault="00132CC5" w:rsidP="004252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72DC2">
        <w:rPr>
          <w:rFonts w:ascii="Arial" w:hAnsi="Arial" w:cs="Arial"/>
          <w:color w:val="010000"/>
          <w:sz w:val="20"/>
        </w:rPr>
        <w:t>Article 3: This</w:t>
      </w:r>
      <w:r w:rsidR="00425215">
        <w:rPr>
          <w:rFonts w:ascii="Arial" w:hAnsi="Arial" w:cs="Arial"/>
          <w:color w:val="010000"/>
          <w:sz w:val="20"/>
        </w:rPr>
        <w:t xml:space="preserve"> Board</w:t>
      </w:r>
      <w:r w:rsidRPr="00D72DC2">
        <w:rPr>
          <w:rFonts w:ascii="Arial" w:hAnsi="Arial" w:cs="Arial"/>
          <w:color w:val="010000"/>
          <w:sz w:val="20"/>
        </w:rPr>
        <w:t xml:space="preserve"> Resolution takes effect from the date of its signing. The Chair and member</w:t>
      </w:r>
      <w:r w:rsidR="00C13698" w:rsidRPr="00D72DC2">
        <w:rPr>
          <w:rFonts w:ascii="Arial" w:hAnsi="Arial" w:cs="Arial"/>
          <w:color w:val="010000"/>
          <w:sz w:val="20"/>
        </w:rPr>
        <w:t>s</w:t>
      </w:r>
      <w:r w:rsidRPr="00D72DC2">
        <w:rPr>
          <w:rFonts w:ascii="Arial" w:hAnsi="Arial" w:cs="Arial"/>
          <w:color w:val="010000"/>
          <w:sz w:val="20"/>
        </w:rPr>
        <w:t xml:space="preserve"> of the Board of Directors, </w:t>
      </w:r>
      <w:r w:rsidR="00425215">
        <w:rPr>
          <w:rFonts w:ascii="Arial" w:hAnsi="Arial" w:cs="Arial"/>
          <w:color w:val="010000"/>
          <w:sz w:val="20"/>
        </w:rPr>
        <w:t>Executive Board</w:t>
      </w:r>
      <w:bookmarkStart w:id="0" w:name="_GoBack"/>
      <w:bookmarkEnd w:id="0"/>
      <w:r w:rsidRPr="00D72DC2">
        <w:rPr>
          <w:rFonts w:ascii="Arial" w:hAnsi="Arial" w:cs="Arial"/>
          <w:color w:val="010000"/>
          <w:sz w:val="20"/>
        </w:rPr>
        <w:t xml:space="preserve"> and Heads of Departments are responsible for implementing this Resolution.</w:t>
      </w:r>
    </w:p>
    <w:sectPr w:rsidR="000B0A05" w:rsidRPr="00D72DC2" w:rsidSect="00A96A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6CDF"/>
    <w:multiLevelType w:val="multilevel"/>
    <w:tmpl w:val="E98C64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05"/>
    <w:rsid w:val="000B0A05"/>
    <w:rsid w:val="00132CC5"/>
    <w:rsid w:val="00425215"/>
    <w:rsid w:val="00A96AD4"/>
    <w:rsid w:val="00C13698"/>
    <w:rsid w:val="00D72D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ACA3F"/>
  <w15:docId w15:val="{9B47F130-136F-47BD-BDE1-A5269A05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pacing w:line="314"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81" w:lineRule="auto"/>
      <w:jc w:val="center"/>
      <w:outlineLvl w:val="2"/>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Other0">
    <w:name w:val="Other"/>
    <w:basedOn w:val="Normal"/>
    <w:link w:val="Other"/>
    <w:pPr>
      <w:spacing w:line="314"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1"/>
      <w:szCs w:val="11"/>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iYh5GOIawEZBdbewQ1lFVR1W4g==">CgMxLjA4AHIhMTREUlpLUThxYUVSVlZVbDRFcUMxeGFvZzBEVGJCdHNQ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2024-04-09T04:38:00Z</dcterms:created>
  <dcterms:modified xsi:type="dcterms:W3CDTF">2024-04-09T04:38:00Z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b5be8f4765049eca057fb490ba948ba7d217bcfce0f3d33e494c58878d225f97</vt:lpwstr>
  </property>
</Properties>
</file>