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06B26" w:rsidRPr="00D416FE" w:rsidRDefault="00D416FE" w:rsidP="0023682F">
      <w:pPr>
        <w:pBdr>
          <w:top w:val="nil"/>
          <w:left w:val="nil"/>
          <w:bottom w:val="nil"/>
          <w:right w:val="nil"/>
          <w:between w:val="nil"/>
        </w:pBdr>
        <w:tabs>
          <w:tab w:val="left" w:pos="432"/>
          <w:tab w:val="left" w:pos="4127"/>
        </w:tabs>
        <w:spacing w:after="120" w:line="360" w:lineRule="auto"/>
        <w:jc w:val="both"/>
        <w:rPr>
          <w:rFonts w:ascii="Arial" w:eastAsia="Arial" w:hAnsi="Arial" w:cs="Arial"/>
          <w:b/>
          <w:color w:val="010000"/>
          <w:sz w:val="20"/>
          <w:szCs w:val="20"/>
        </w:rPr>
      </w:pPr>
      <w:r w:rsidRPr="00D416FE">
        <w:rPr>
          <w:rFonts w:ascii="Arial" w:hAnsi="Arial" w:cs="Arial"/>
          <w:b/>
          <w:color w:val="010000"/>
          <w:sz w:val="20"/>
        </w:rPr>
        <w:t>UDL: Board Resolution</w:t>
      </w:r>
    </w:p>
    <w:p w14:paraId="00000002" w14:textId="77777777" w:rsidR="00406B26" w:rsidRPr="00D416FE" w:rsidRDefault="00D416FE" w:rsidP="0023682F">
      <w:pPr>
        <w:pBdr>
          <w:top w:val="nil"/>
          <w:left w:val="nil"/>
          <w:bottom w:val="nil"/>
          <w:right w:val="nil"/>
          <w:between w:val="nil"/>
        </w:pBdr>
        <w:tabs>
          <w:tab w:val="left" w:pos="432"/>
          <w:tab w:val="left" w:pos="4127"/>
        </w:tabs>
        <w:spacing w:after="120" w:line="360" w:lineRule="auto"/>
        <w:jc w:val="both"/>
        <w:rPr>
          <w:rFonts w:ascii="Arial" w:eastAsia="Arial" w:hAnsi="Arial" w:cs="Arial"/>
          <w:color w:val="010000"/>
          <w:sz w:val="20"/>
          <w:szCs w:val="20"/>
        </w:rPr>
      </w:pPr>
      <w:r w:rsidRPr="00D416FE">
        <w:rPr>
          <w:rFonts w:ascii="Arial" w:hAnsi="Arial" w:cs="Arial"/>
          <w:color w:val="010000"/>
          <w:sz w:val="20"/>
        </w:rPr>
        <w:t xml:space="preserve">On April 4, 2024, DAKLAK Urban and </w:t>
      </w:r>
      <w:proofErr w:type="spellStart"/>
      <w:r w:rsidRPr="00D416FE">
        <w:rPr>
          <w:rFonts w:ascii="Arial" w:hAnsi="Arial" w:cs="Arial"/>
          <w:color w:val="010000"/>
          <w:sz w:val="20"/>
        </w:rPr>
        <w:t>Enviroment</w:t>
      </w:r>
      <w:proofErr w:type="spellEnd"/>
      <w:r w:rsidRPr="00D416FE">
        <w:rPr>
          <w:rFonts w:ascii="Arial" w:hAnsi="Arial" w:cs="Arial"/>
          <w:color w:val="010000"/>
          <w:sz w:val="20"/>
        </w:rPr>
        <w:t xml:space="preserve"> Limited Company announced Resolution No. 44/NQ-HDQT on approving dossiers and documents to organize the Annual General Meeting of Shareholders 2024 as follows:</w:t>
      </w:r>
    </w:p>
    <w:p w14:paraId="00000003" w14:textId="77777777" w:rsidR="00406B26" w:rsidRPr="00D416FE" w:rsidRDefault="00D416FE" w:rsidP="0023682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416FE">
        <w:rPr>
          <w:rFonts w:ascii="Arial" w:hAnsi="Arial" w:cs="Arial"/>
          <w:color w:val="010000"/>
          <w:sz w:val="20"/>
        </w:rPr>
        <w:t>‎‎Article 1.</w:t>
      </w:r>
      <w:proofErr w:type="gramEnd"/>
      <w:r w:rsidRPr="00D416FE">
        <w:rPr>
          <w:rFonts w:ascii="Arial" w:hAnsi="Arial" w:cs="Arial"/>
          <w:color w:val="010000"/>
          <w:sz w:val="20"/>
        </w:rPr>
        <w:t xml:space="preserve"> Approve the time and venue to organize the Annual General Meeting of Shareholders 2024 as follows:</w:t>
      </w:r>
    </w:p>
    <w:p w14:paraId="00000004" w14:textId="77777777" w:rsidR="00406B26" w:rsidRPr="00D416FE" w:rsidRDefault="00D416FE" w:rsidP="0023682F">
      <w:pPr>
        <w:numPr>
          <w:ilvl w:val="0"/>
          <w:numId w:val="1"/>
        </w:numPr>
        <w:pBdr>
          <w:top w:val="nil"/>
          <w:left w:val="nil"/>
          <w:bottom w:val="nil"/>
          <w:right w:val="nil"/>
          <w:between w:val="nil"/>
        </w:pBdr>
        <w:tabs>
          <w:tab w:val="left" w:pos="432"/>
          <w:tab w:val="left" w:pos="932"/>
        </w:tabs>
        <w:spacing w:after="120" w:line="360" w:lineRule="auto"/>
        <w:jc w:val="both"/>
        <w:rPr>
          <w:rFonts w:ascii="Arial" w:eastAsia="Arial" w:hAnsi="Arial" w:cs="Arial"/>
          <w:color w:val="010000"/>
          <w:sz w:val="20"/>
          <w:szCs w:val="20"/>
        </w:rPr>
      </w:pPr>
      <w:r w:rsidRPr="00D416FE">
        <w:rPr>
          <w:rFonts w:ascii="Arial" w:hAnsi="Arial" w:cs="Arial"/>
          <w:color w:val="010000"/>
          <w:sz w:val="20"/>
        </w:rPr>
        <w:t>Time: April 29, 2024 (official)</w:t>
      </w:r>
    </w:p>
    <w:p w14:paraId="00000005" w14:textId="77777777" w:rsidR="00406B26" w:rsidRPr="00D416FE" w:rsidRDefault="00D416FE" w:rsidP="0023682F">
      <w:pPr>
        <w:numPr>
          <w:ilvl w:val="0"/>
          <w:numId w:val="1"/>
        </w:numPr>
        <w:pBdr>
          <w:top w:val="nil"/>
          <w:left w:val="nil"/>
          <w:bottom w:val="nil"/>
          <w:right w:val="nil"/>
          <w:between w:val="nil"/>
        </w:pBdr>
        <w:tabs>
          <w:tab w:val="left" w:pos="432"/>
          <w:tab w:val="left" w:pos="930"/>
        </w:tabs>
        <w:spacing w:after="120" w:line="360" w:lineRule="auto"/>
        <w:jc w:val="both"/>
        <w:rPr>
          <w:rFonts w:ascii="Arial" w:eastAsia="Arial" w:hAnsi="Arial" w:cs="Arial"/>
          <w:color w:val="010000"/>
          <w:sz w:val="20"/>
          <w:szCs w:val="20"/>
        </w:rPr>
      </w:pPr>
      <w:r w:rsidRPr="00D416FE">
        <w:rPr>
          <w:rFonts w:ascii="Arial" w:hAnsi="Arial" w:cs="Arial"/>
          <w:color w:val="010000"/>
          <w:sz w:val="20"/>
        </w:rPr>
        <w:t xml:space="preserve">Venue: Hall of DAKLAK Urban and </w:t>
      </w:r>
      <w:proofErr w:type="spellStart"/>
      <w:r w:rsidRPr="00D416FE">
        <w:rPr>
          <w:rFonts w:ascii="Arial" w:hAnsi="Arial" w:cs="Arial"/>
          <w:color w:val="010000"/>
          <w:sz w:val="20"/>
        </w:rPr>
        <w:t>Enviroment</w:t>
      </w:r>
      <w:proofErr w:type="spellEnd"/>
      <w:r w:rsidRPr="00D416FE">
        <w:rPr>
          <w:rFonts w:ascii="Arial" w:hAnsi="Arial" w:cs="Arial"/>
          <w:color w:val="010000"/>
          <w:sz w:val="20"/>
        </w:rPr>
        <w:t xml:space="preserve"> Limited Company, No. 01 Dao Duy Tu Street, Thong Nhat Ward, </w:t>
      </w:r>
      <w:proofErr w:type="spellStart"/>
      <w:r w:rsidRPr="00D416FE">
        <w:rPr>
          <w:rFonts w:ascii="Arial" w:hAnsi="Arial" w:cs="Arial"/>
          <w:color w:val="010000"/>
          <w:sz w:val="20"/>
        </w:rPr>
        <w:t>Buon</w:t>
      </w:r>
      <w:proofErr w:type="spellEnd"/>
      <w:r w:rsidRPr="00D416FE">
        <w:rPr>
          <w:rFonts w:ascii="Arial" w:hAnsi="Arial" w:cs="Arial"/>
          <w:color w:val="010000"/>
          <w:sz w:val="20"/>
        </w:rPr>
        <w:t xml:space="preserve"> Ma </w:t>
      </w:r>
      <w:proofErr w:type="spellStart"/>
      <w:r w:rsidRPr="00D416FE">
        <w:rPr>
          <w:rFonts w:ascii="Arial" w:hAnsi="Arial" w:cs="Arial"/>
          <w:color w:val="010000"/>
          <w:sz w:val="20"/>
        </w:rPr>
        <w:t>Thuot</w:t>
      </w:r>
      <w:proofErr w:type="spellEnd"/>
      <w:r w:rsidRPr="00D416FE">
        <w:rPr>
          <w:rFonts w:ascii="Arial" w:hAnsi="Arial" w:cs="Arial"/>
          <w:color w:val="010000"/>
          <w:sz w:val="20"/>
        </w:rPr>
        <w:t xml:space="preserve"> City, </w:t>
      </w:r>
      <w:proofErr w:type="spellStart"/>
      <w:r w:rsidRPr="00D416FE">
        <w:rPr>
          <w:rFonts w:ascii="Arial" w:hAnsi="Arial" w:cs="Arial"/>
          <w:color w:val="010000"/>
          <w:sz w:val="20"/>
        </w:rPr>
        <w:t>Dak</w:t>
      </w:r>
      <w:proofErr w:type="spellEnd"/>
      <w:r w:rsidRPr="00D416FE">
        <w:rPr>
          <w:rFonts w:ascii="Arial" w:hAnsi="Arial" w:cs="Arial"/>
          <w:color w:val="010000"/>
          <w:sz w:val="20"/>
        </w:rPr>
        <w:t xml:space="preserve"> </w:t>
      </w:r>
      <w:proofErr w:type="spellStart"/>
      <w:r w:rsidRPr="00D416FE">
        <w:rPr>
          <w:rFonts w:ascii="Arial" w:hAnsi="Arial" w:cs="Arial"/>
          <w:color w:val="010000"/>
          <w:sz w:val="20"/>
        </w:rPr>
        <w:t>Lak</w:t>
      </w:r>
      <w:proofErr w:type="spellEnd"/>
      <w:r w:rsidRPr="00D416FE">
        <w:rPr>
          <w:rFonts w:ascii="Arial" w:hAnsi="Arial" w:cs="Arial"/>
          <w:color w:val="010000"/>
          <w:sz w:val="20"/>
        </w:rPr>
        <w:t xml:space="preserve"> Province.</w:t>
      </w:r>
    </w:p>
    <w:p w14:paraId="00000006" w14:textId="77777777" w:rsidR="00406B26" w:rsidRPr="00D416FE" w:rsidRDefault="00D416FE" w:rsidP="0023682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416FE">
        <w:rPr>
          <w:rFonts w:ascii="Arial" w:hAnsi="Arial" w:cs="Arial"/>
          <w:color w:val="010000"/>
          <w:sz w:val="20"/>
        </w:rPr>
        <w:t>‎‎Article 2.</w:t>
      </w:r>
      <w:proofErr w:type="gramEnd"/>
      <w:r w:rsidRPr="00D416FE">
        <w:rPr>
          <w:rFonts w:ascii="Arial" w:hAnsi="Arial" w:cs="Arial"/>
          <w:color w:val="010000"/>
          <w:sz w:val="20"/>
        </w:rPr>
        <w:t xml:space="preserve"> Agree on the contents and dossiers to organize the </w:t>
      </w:r>
      <w:bookmarkStart w:id="0" w:name="_GoBack"/>
      <w:bookmarkEnd w:id="0"/>
      <w:r w:rsidRPr="00D416FE">
        <w:rPr>
          <w:rFonts w:ascii="Arial" w:hAnsi="Arial" w:cs="Arial"/>
          <w:color w:val="010000"/>
          <w:sz w:val="20"/>
        </w:rPr>
        <w:t>Meeting:</w:t>
      </w:r>
    </w:p>
    <w:p w14:paraId="00000007" w14:textId="77777777" w:rsidR="00406B26" w:rsidRPr="00D416FE" w:rsidRDefault="00D416FE" w:rsidP="0023682F">
      <w:pPr>
        <w:numPr>
          <w:ilvl w:val="0"/>
          <w:numId w:val="1"/>
        </w:numPr>
        <w:pBdr>
          <w:top w:val="nil"/>
          <w:left w:val="nil"/>
          <w:bottom w:val="nil"/>
          <w:right w:val="nil"/>
          <w:between w:val="nil"/>
        </w:pBdr>
        <w:tabs>
          <w:tab w:val="left" w:pos="432"/>
          <w:tab w:val="left" w:pos="932"/>
        </w:tabs>
        <w:spacing w:after="120" w:line="360" w:lineRule="auto"/>
        <w:jc w:val="both"/>
        <w:rPr>
          <w:rFonts w:ascii="Arial" w:eastAsia="Arial" w:hAnsi="Arial" w:cs="Arial"/>
          <w:color w:val="010000"/>
          <w:sz w:val="20"/>
          <w:szCs w:val="20"/>
        </w:rPr>
      </w:pPr>
      <w:r w:rsidRPr="00D416FE">
        <w:rPr>
          <w:rFonts w:ascii="Arial" w:hAnsi="Arial" w:cs="Arial"/>
          <w:color w:val="010000"/>
          <w:sz w:val="20"/>
        </w:rPr>
        <w:t>Agenda and regulations on the organization of the Annual General Mandate 2024:</w:t>
      </w:r>
    </w:p>
    <w:p w14:paraId="00000008" w14:textId="4EFD0664" w:rsidR="00406B26" w:rsidRPr="00D416FE" w:rsidRDefault="00D416FE" w:rsidP="0023682F">
      <w:pPr>
        <w:numPr>
          <w:ilvl w:val="0"/>
          <w:numId w:val="1"/>
        </w:numPr>
        <w:pBdr>
          <w:top w:val="nil"/>
          <w:left w:val="nil"/>
          <w:bottom w:val="nil"/>
          <w:right w:val="nil"/>
          <w:between w:val="nil"/>
        </w:pBdr>
        <w:tabs>
          <w:tab w:val="left" w:pos="432"/>
          <w:tab w:val="left" w:pos="930"/>
        </w:tabs>
        <w:spacing w:after="120" w:line="360" w:lineRule="auto"/>
        <w:jc w:val="both"/>
        <w:rPr>
          <w:rFonts w:ascii="Arial" w:eastAsia="Arial" w:hAnsi="Arial" w:cs="Arial"/>
          <w:color w:val="010000"/>
          <w:sz w:val="20"/>
          <w:szCs w:val="20"/>
        </w:rPr>
      </w:pPr>
      <w:r w:rsidRPr="00D416FE">
        <w:rPr>
          <w:rFonts w:ascii="Arial" w:hAnsi="Arial" w:cs="Arial"/>
          <w:color w:val="010000"/>
          <w:sz w:val="20"/>
        </w:rPr>
        <w:t>Regulations on nomination, candidacy, and election of members of the Board of Directors and Supervisory Board for the 2024-2029 term; Notice of nomination and candidacy for members of the Board of Directors and Supervisory Board for the 2024-2029 term at the Annual General Meeting of Shareholders 2024 of</w:t>
      </w:r>
      <w:r w:rsidR="00295FBE" w:rsidRPr="00D416FE">
        <w:rPr>
          <w:rFonts w:ascii="Arial" w:hAnsi="Arial" w:cs="Arial"/>
          <w:color w:val="010000"/>
          <w:sz w:val="20"/>
        </w:rPr>
        <w:t xml:space="preserve"> </w:t>
      </w:r>
      <w:r w:rsidRPr="00D416FE">
        <w:rPr>
          <w:rFonts w:ascii="Arial" w:hAnsi="Arial" w:cs="Arial"/>
          <w:color w:val="010000"/>
          <w:sz w:val="20"/>
        </w:rPr>
        <w:t xml:space="preserve">DAKLAK Urban and </w:t>
      </w:r>
      <w:proofErr w:type="spellStart"/>
      <w:r w:rsidRPr="00D416FE">
        <w:rPr>
          <w:rFonts w:ascii="Arial" w:hAnsi="Arial" w:cs="Arial"/>
          <w:color w:val="010000"/>
          <w:sz w:val="20"/>
        </w:rPr>
        <w:t>Enviroment</w:t>
      </w:r>
      <w:proofErr w:type="spellEnd"/>
      <w:r w:rsidRPr="00D416FE">
        <w:rPr>
          <w:rFonts w:ascii="Arial" w:hAnsi="Arial" w:cs="Arial"/>
          <w:color w:val="010000"/>
          <w:sz w:val="20"/>
        </w:rPr>
        <w:t xml:space="preserve"> Limited Company.</w:t>
      </w:r>
    </w:p>
    <w:p w14:paraId="00000009" w14:textId="77777777" w:rsidR="00406B26" w:rsidRPr="00D416FE" w:rsidRDefault="00D416FE" w:rsidP="0023682F">
      <w:pPr>
        <w:numPr>
          <w:ilvl w:val="0"/>
          <w:numId w:val="1"/>
        </w:numPr>
        <w:pBdr>
          <w:top w:val="nil"/>
          <w:left w:val="nil"/>
          <w:bottom w:val="nil"/>
          <w:right w:val="nil"/>
          <w:between w:val="nil"/>
        </w:pBdr>
        <w:tabs>
          <w:tab w:val="left" w:pos="432"/>
          <w:tab w:val="left" w:pos="930"/>
        </w:tabs>
        <w:spacing w:after="120" w:line="360" w:lineRule="auto"/>
        <w:jc w:val="both"/>
        <w:rPr>
          <w:rFonts w:ascii="Arial" w:eastAsia="Arial" w:hAnsi="Arial" w:cs="Arial"/>
          <w:color w:val="010000"/>
          <w:sz w:val="20"/>
          <w:szCs w:val="20"/>
        </w:rPr>
      </w:pPr>
      <w:r w:rsidRPr="00D416FE">
        <w:rPr>
          <w:rFonts w:ascii="Arial" w:hAnsi="Arial" w:cs="Arial"/>
          <w:color w:val="010000"/>
          <w:sz w:val="20"/>
        </w:rPr>
        <w:t>Approve the Report of the Board of Management on the results of production and business activities in 2023 and production and business plan for 2024;</w:t>
      </w:r>
    </w:p>
    <w:p w14:paraId="0000000A" w14:textId="77777777" w:rsidR="00406B26" w:rsidRPr="00D416FE" w:rsidRDefault="00D416FE" w:rsidP="0023682F">
      <w:pPr>
        <w:numPr>
          <w:ilvl w:val="0"/>
          <w:numId w:val="1"/>
        </w:numPr>
        <w:pBdr>
          <w:top w:val="nil"/>
          <w:left w:val="nil"/>
          <w:bottom w:val="nil"/>
          <w:right w:val="nil"/>
          <w:between w:val="nil"/>
        </w:pBdr>
        <w:tabs>
          <w:tab w:val="left" w:pos="432"/>
          <w:tab w:val="left" w:pos="925"/>
        </w:tabs>
        <w:spacing w:after="120" w:line="360" w:lineRule="auto"/>
        <w:jc w:val="both"/>
        <w:rPr>
          <w:rFonts w:ascii="Arial" w:eastAsia="Arial" w:hAnsi="Arial" w:cs="Arial"/>
          <w:color w:val="010000"/>
          <w:sz w:val="20"/>
          <w:szCs w:val="20"/>
        </w:rPr>
      </w:pPr>
      <w:r w:rsidRPr="00D416FE">
        <w:rPr>
          <w:rFonts w:ascii="Arial" w:hAnsi="Arial" w:cs="Arial"/>
          <w:color w:val="010000"/>
          <w:sz w:val="20"/>
        </w:rPr>
        <w:t>Report on activities of the Board of Directors in 2023 and the operating plan for 2024;</w:t>
      </w:r>
    </w:p>
    <w:p w14:paraId="0000000B" w14:textId="77777777" w:rsidR="00406B26" w:rsidRPr="00D416FE" w:rsidRDefault="00D416FE" w:rsidP="0023682F">
      <w:pPr>
        <w:numPr>
          <w:ilvl w:val="0"/>
          <w:numId w:val="1"/>
        </w:numPr>
        <w:pBdr>
          <w:top w:val="nil"/>
          <w:left w:val="nil"/>
          <w:bottom w:val="nil"/>
          <w:right w:val="nil"/>
          <w:between w:val="nil"/>
        </w:pBdr>
        <w:tabs>
          <w:tab w:val="left" w:pos="432"/>
          <w:tab w:val="left" w:pos="944"/>
        </w:tabs>
        <w:spacing w:after="120" w:line="360" w:lineRule="auto"/>
        <w:jc w:val="both"/>
        <w:rPr>
          <w:rFonts w:ascii="Arial" w:eastAsia="Arial" w:hAnsi="Arial" w:cs="Arial"/>
          <w:color w:val="010000"/>
          <w:sz w:val="20"/>
          <w:szCs w:val="20"/>
        </w:rPr>
      </w:pPr>
      <w:r w:rsidRPr="00D416FE">
        <w:rPr>
          <w:rFonts w:ascii="Arial" w:hAnsi="Arial" w:cs="Arial"/>
          <w:color w:val="010000"/>
          <w:sz w:val="20"/>
        </w:rPr>
        <w:t>Report on the activities of the Supervisory Board in 2023 and operating plan for 2024; Report of the Supervisory Board’s activities on the Company's production and business results, the results of monitoring the activities of the Board of Directors and the General Manager;</w:t>
      </w:r>
    </w:p>
    <w:p w14:paraId="0000000C" w14:textId="77777777" w:rsidR="00406B26" w:rsidRPr="00D416FE" w:rsidRDefault="00D416FE" w:rsidP="0023682F">
      <w:pPr>
        <w:numPr>
          <w:ilvl w:val="0"/>
          <w:numId w:val="1"/>
        </w:numPr>
        <w:pBdr>
          <w:top w:val="nil"/>
          <w:left w:val="nil"/>
          <w:bottom w:val="nil"/>
          <w:right w:val="nil"/>
          <w:between w:val="nil"/>
        </w:pBdr>
        <w:tabs>
          <w:tab w:val="left" w:pos="432"/>
          <w:tab w:val="left" w:pos="932"/>
        </w:tabs>
        <w:spacing w:after="120" w:line="360" w:lineRule="auto"/>
        <w:jc w:val="both"/>
        <w:rPr>
          <w:rFonts w:ascii="Arial" w:eastAsia="Arial" w:hAnsi="Arial" w:cs="Arial"/>
          <w:color w:val="010000"/>
          <w:sz w:val="20"/>
          <w:szCs w:val="20"/>
        </w:rPr>
      </w:pPr>
      <w:r w:rsidRPr="00D416FE">
        <w:rPr>
          <w:rFonts w:ascii="Arial" w:hAnsi="Arial" w:cs="Arial"/>
          <w:color w:val="010000"/>
          <w:sz w:val="20"/>
        </w:rPr>
        <w:t>Audited Financial Statements 2023.</w:t>
      </w:r>
    </w:p>
    <w:p w14:paraId="0000000D" w14:textId="77777777" w:rsidR="00406B26" w:rsidRPr="00D416FE" w:rsidRDefault="00D416FE" w:rsidP="0023682F">
      <w:pPr>
        <w:numPr>
          <w:ilvl w:val="0"/>
          <w:numId w:val="1"/>
        </w:numPr>
        <w:pBdr>
          <w:top w:val="nil"/>
          <w:left w:val="nil"/>
          <w:bottom w:val="nil"/>
          <w:right w:val="nil"/>
          <w:between w:val="nil"/>
        </w:pBdr>
        <w:tabs>
          <w:tab w:val="left" w:pos="432"/>
          <w:tab w:val="left" w:pos="937"/>
        </w:tabs>
        <w:spacing w:after="120" w:line="360" w:lineRule="auto"/>
        <w:jc w:val="both"/>
        <w:rPr>
          <w:rFonts w:ascii="Arial" w:eastAsia="Arial" w:hAnsi="Arial" w:cs="Arial"/>
          <w:color w:val="010000"/>
          <w:sz w:val="20"/>
          <w:szCs w:val="20"/>
        </w:rPr>
      </w:pPr>
      <w:r w:rsidRPr="00D416FE">
        <w:rPr>
          <w:rFonts w:ascii="Arial" w:hAnsi="Arial" w:cs="Arial"/>
          <w:color w:val="010000"/>
          <w:sz w:val="20"/>
        </w:rPr>
        <w:t>The plan on production, business, investment and development for 2024;</w:t>
      </w:r>
    </w:p>
    <w:p w14:paraId="0000000E" w14:textId="4A4304D6" w:rsidR="00406B26" w:rsidRPr="00D416FE" w:rsidRDefault="00D416FE" w:rsidP="0023682F">
      <w:pPr>
        <w:numPr>
          <w:ilvl w:val="0"/>
          <w:numId w:val="1"/>
        </w:numPr>
        <w:pBdr>
          <w:top w:val="nil"/>
          <w:left w:val="nil"/>
          <w:bottom w:val="nil"/>
          <w:right w:val="nil"/>
          <w:between w:val="nil"/>
        </w:pBdr>
        <w:tabs>
          <w:tab w:val="left" w:pos="432"/>
          <w:tab w:val="left" w:pos="949"/>
        </w:tabs>
        <w:spacing w:after="120" w:line="360" w:lineRule="auto"/>
        <w:jc w:val="both"/>
        <w:rPr>
          <w:rFonts w:ascii="Arial" w:eastAsia="Arial" w:hAnsi="Arial" w:cs="Arial"/>
          <w:color w:val="010000"/>
          <w:sz w:val="20"/>
          <w:szCs w:val="20"/>
        </w:rPr>
      </w:pPr>
      <w:r w:rsidRPr="00D416FE">
        <w:rPr>
          <w:rFonts w:ascii="Arial" w:hAnsi="Arial" w:cs="Arial"/>
          <w:color w:val="010000"/>
          <w:sz w:val="20"/>
        </w:rPr>
        <w:t>Proposal on remuneration, allowance and salary payment for the Board of Directors, the Supervisory Board, the Board of Management in 2023 and plan on remuneration, allowance and salary payment for the Board of Directors, the Supervisory Board, and the Board of Managers in 2024;</w:t>
      </w:r>
    </w:p>
    <w:p w14:paraId="0000000F" w14:textId="77777777" w:rsidR="00406B26" w:rsidRPr="00D416FE" w:rsidRDefault="00D416FE" w:rsidP="0023682F">
      <w:pPr>
        <w:numPr>
          <w:ilvl w:val="0"/>
          <w:numId w:val="1"/>
        </w:numPr>
        <w:pBdr>
          <w:top w:val="nil"/>
          <w:left w:val="nil"/>
          <w:bottom w:val="nil"/>
          <w:right w:val="nil"/>
          <w:between w:val="nil"/>
        </w:pBdr>
        <w:tabs>
          <w:tab w:val="left" w:pos="432"/>
          <w:tab w:val="left" w:pos="977"/>
        </w:tabs>
        <w:spacing w:after="120" w:line="360" w:lineRule="auto"/>
        <w:jc w:val="both"/>
        <w:rPr>
          <w:rFonts w:ascii="Arial" w:eastAsia="Arial" w:hAnsi="Arial" w:cs="Arial"/>
          <w:color w:val="010000"/>
          <w:sz w:val="20"/>
          <w:szCs w:val="20"/>
        </w:rPr>
      </w:pPr>
      <w:r w:rsidRPr="00D416FE">
        <w:rPr>
          <w:rFonts w:ascii="Arial" w:hAnsi="Arial" w:cs="Arial"/>
          <w:color w:val="010000"/>
          <w:sz w:val="20"/>
        </w:rPr>
        <w:t>Proposal on the profit distribution plan for 2023 and plan for 2024</w:t>
      </w:r>
    </w:p>
    <w:p w14:paraId="00000010" w14:textId="77777777" w:rsidR="00406B26" w:rsidRPr="00D416FE" w:rsidRDefault="00D416FE" w:rsidP="0023682F">
      <w:pPr>
        <w:numPr>
          <w:ilvl w:val="0"/>
          <w:numId w:val="1"/>
        </w:numPr>
        <w:pBdr>
          <w:top w:val="nil"/>
          <w:left w:val="nil"/>
          <w:bottom w:val="nil"/>
          <w:right w:val="nil"/>
          <w:between w:val="nil"/>
        </w:pBdr>
        <w:tabs>
          <w:tab w:val="left" w:pos="432"/>
          <w:tab w:val="left" w:pos="954"/>
        </w:tabs>
        <w:spacing w:after="120" w:line="360" w:lineRule="auto"/>
        <w:jc w:val="both"/>
        <w:rPr>
          <w:rFonts w:ascii="Arial" w:eastAsia="Arial" w:hAnsi="Arial" w:cs="Arial"/>
          <w:color w:val="010000"/>
          <w:sz w:val="20"/>
          <w:szCs w:val="20"/>
        </w:rPr>
      </w:pPr>
      <w:r w:rsidRPr="00D416FE">
        <w:rPr>
          <w:rFonts w:ascii="Arial" w:hAnsi="Arial" w:cs="Arial"/>
          <w:color w:val="010000"/>
          <w:sz w:val="20"/>
        </w:rPr>
        <w:t>Proposal on the authorization of the Board of Directors to select an audit company to audit the Company's Financial Statements 2024;</w:t>
      </w:r>
    </w:p>
    <w:p w14:paraId="00000011" w14:textId="77777777" w:rsidR="00406B26" w:rsidRPr="00D416FE" w:rsidRDefault="00D416FE" w:rsidP="0023682F">
      <w:pPr>
        <w:numPr>
          <w:ilvl w:val="0"/>
          <w:numId w:val="1"/>
        </w:numPr>
        <w:pBdr>
          <w:top w:val="nil"/>
          <w:left w:val="nil"/>
          <w:bottom w:val="nil"/>
          <w:right w:val="nil"/>
          <w:between w:val="nil"/>
        </w:pBdr>
        <w:tabs>
          <w:tab w:val="left" w:pos="432"/>
          <w:tab w:val="left" w:pos="977"/>
        </w:tabs>
        <w:spacing w:after="120" w:line="360" w:lineRule="auto"/>
        <w:jc w:val="both"/>
        <w:rPr>
          <w:rFonts w:ascii="Arial" w:eastAsia="Arial" w:hAnsi="Arial" w:cs="Arial"/>
          <w:color w:val="010000"/>
          <w:sz w:val="20"/>
          <w:szCs w:val="20"/>
        </w:rPr>
      </w:pPr>
      <w:r w:rsidRPr="00D416FE">
        <w:rPr>
          <w:rFonts w:ascii="Arial" w:hAnsi="Arial" w:cs="Arial"/>
          <w:color w:val="010000"/>
          <w:sz w:val="20"/>
        </w:rPr>
        <w:t>Proposal on election for members of the Board of Directors and Supervisory Board;</w:t>
      </w:r>
    </w:p>
    <w:p w14:paraId="00000012" w14:textId="77777777" w:rsidR="00406B26" w:rsidRPr="00D416FE" w:rsidRDefault="00D416FE" w:rsidP="0023682F">
      <w:pPr>
        <w:numPr>
          <w:ilvl w:val="0"/>
          <w:numId w:val="1"/>
        </w:numPr>
        <w:pBdr>
          <w:top w:val="nil"/>
          <w:left w:val="nil"/>
          <w:bottom w:val="nil"/>
          <w:right w:val="nil"/>
          <w:between w:val="nil"/>
        </w:pBdr>
        <w:tabs>
          <w:tab w:val="left" w:pos="432"/>
          <w:tab w:val="left" w:pos="977"/>
        </w:tabs>
        <w:spacing w:after="120" w:line="360" w:lineRule="auto"/>
        <w:jc w:val="both"/>
        <w:rPr>
          <w:rFonts w:ascii="Arial" w:eastAsia="Arial" w:hAnsi="Arial" w:cs="Arial"/>
          <w:color w:val="010000"/>
          <w:sz w:val="20"/>
          <w:szCs w:val="20"/>
        </w:rPr>
      </w:pPr>
      <w:r w:rsidRPr="00D416FE">
        <w:rPr>
          <w:rFonts w:ascii="Arial" w:hAnsi="Arial" w:cs="Arial"/>
          <w:color w:val="010000"/>
          <w:sz w:val="20"/>
        </w:rPr>
        <w:t>Election of the Board of Directors and the Supervisory Board for the 2024-2029 term;</w:t>
      </w:r>
    </w:p>
    <w:p w14:paraId="00000013" w14:textId="62F5177E" w:rsidR="00406B26" w:rsidRPr="00D416FE" w:rsidRDefault="00D416FE" w:rsidP="0023682F">
      <w:pPr>
        <w:numPr>
          <w:ilvl w:val="0"/>
          <w:numId w:val="1"/>
        </w:numPr>
        <w:pBdr>
          <w:top w:val="nil"/>
          <w:left w:val="nil"/>
          <w:bottom w:val="nil"/>
          <w:right w:val="nil"/>
          <w:between w:val="nil"/>
        </w:pBdr>
        <w:tabs>
          <w:tab w:val="left" w:pos="432"/>
          <w:tab w:val="left" w:pos="954"/>
        </w:tabs>
        <w:spacing w:after="120" w:line="360" w:lineRule="auto"/>
        <w:jc w:val="both"/>
        <w:rPr>
          <w:rFonts w:ascii="Arial" w:eastAsia="Arial" w:hAnsi="Arial" w:cs="Arial"/>
          <w:color w:val="010000"/>
          <w:sz w:val="20"/>
          <w:szCs w:val="20"/>
        </w:rPr>
      </w:pPr>
      <w:r w:rsidRPr="00D416FE">
        <w:rPr>
          <w:rFonts w:ascii="Arial" w:hAnsi="Arial" w:cs="Arial"/>
          <w:color w:val="010000"/>
          <w:sz w:val="20"/>
        </w:rPr>
        <w:t xml:space="preserve">Forms of documents to serve the Meeting: Invitation letter; power of attorney and letter of attendance; nomination form and candidacy form for the application of the Board of Directors and </w:t>
      </w:r>
      <w:r w:rsidRPr="00D416FE">
        <w:rPr>
          <w:rFonts w:ascii="Arial" w:hAnsi="Arial" w:cs="Arial"/>
          <w:color w:val="010000"/>
          <w:sz w:val="20"/>
        </w:rPr>
        <w:lastRenderedPageBreak/>
        <w:t xml:space="preserve">Supervisory Board, CV for the application of the Board of Directors and Supervisory Board. Votes; voting cards; votes for the Board of Directors and Supervisory Board; speech registration form, Minutes of shareholder eligibility verification; Minutes of vote counting for the Board of </w:t>
      </w:r>
      <w:proofErr w:type="spellStart"/>
      <w:r w:rsidRPr="00D416FE">
        <w:rPr>
          <w:rFonts w:ascii="Arial" w:hAnsi="Arial" w:cs="Arial"/>
          <w:color w:val="010000"/>
          <w:sz w:val="20"/>
        </w:rPr>
        <w:t>Directorsand</w:t>
      </w:r>
      <w:proofErr w:type="spellEnd"/>
      <w:r w:rsidRPr="00D416FE">
        <w:rPr>
          <w:rFonts w:ascii="Arial" w:hAnsi="Arial" w:cs="Arial"/>
          <w:color w:val="010000"/>
          <w:sz w:val="20"/>
        </w:rPr>
        <w:t xml:space="preserve"> the Supervisory Board; Minutes of meetings of the Board of Directors and Supervisory Board to elect the Chair of the Board of Directors and the Chair of the Supervisory Board; Draft meeting minutes and Annual General Mandate 2024.</w:t>
      </w:r>
    </w:p>
    <w:p w14:paraId="00000014" w14:textId="77777777" w:rsidR="00406B26" w:rsidRPr="00D416FE" w:rsidRDefault="00D416FE" w:rsidP="0023682F">
      <w:pPr>
        <w:numPr>
          <w:ilvl w:val="0"/>
          <w:numId w:val="1"/>
        </w:numPr>
        <w:pBdr>
          <w:top w:val="nil"/>
          <w:left w:val="nil"/>
          <w:bottom w:val="nil"/>
          <w:right w:val="nil"/>
          <w:between w:val="nil"/>
        </w:pBdr>
        <w:tabs>
          <w:tab w:val="left" w:pos="432"/>
          <w:tab w:val="left" w:pos="944"/>
        </w:tabs>
        <w:spacing w:after="120" w:line="360" w:lineRule="auto"/>
        <w:jc w:val="both"/>
        <w:rPr>
          <w:rFonts w:ascii="Arial" w:eastAsia="Arial" w:hAnsi="Arial" w:cs="Arial"/>
          <w:color w:val="010000"/>
          <w:sz w:val="20"/>
          <w:szCs w:val="20"/>
        </w:rPr>
      </w:pPr>
      <w:r w:rsidRPr="00D416FE">
        <w:rPr>
          <w:rFonts w:ascii="Arial" w:hAnsi="Arial" w:cs="Arial"/>
          <w:color w:val="010000"/>
          <w:sz w:val="20"/>
        </w:rPr>
        <w:t>Other contents under the authority of the General Meeting of Shareholders in accordance with the provisions of laws and the Company's Charter.</w:t>
      </w:r>
    </w:p>
    <w:p w14:paraId="00000015" w14:textId="63967617" w:rsidR="00406B26" w:rsidRPr="00D416FE" w:rsidRDefault="00D416FE" w:rsidP="0023682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416FE">
        <w:rPr>
          <w:rFonts w:ascii="Arial" w:hAnsi="Arial" w:cs="Arial"/>
          <w:color w:val="010000"/>
          <w:sz w:val="20"/>
        </w:rPr>
        <w:t>‎‎Article 3.</w:t>
      </w:r>
      <w:proofErr w:type="gramEnd"/>
      <w:r w:rsidRPr="00D416FE">
        <w:rPr>
          <w:rFonts w:ascii="Arial" w:hAnsi="Arial" w:cs="Arial"/>
          <w:color w:val="010000"/>
          <w:sz w:val="20"/>
        </w:rPr>
        <w:t xml:space="preserve"> The Board of Directors authorizes the Chair of the Board of Directors to consider approving the list of candidates for the Board of Directors and the Supervisory Board which are compiled from those who meet the qualifications and conditions and have complete documents submitted to the Company on time according to the Notice of nomination and candidacy for members of the Board of Directors and Supervisory Board for the 2024 - 2029 term at the Annual General Meeting of Shareholders 2024 of DAKLAK Urban and </w:t>
      </w:r>
      <w:proofErr w:type="spellStart"/>
      <w:r w:rsidRPr="00D416FE">
        <w:rPr>
          <w:rFonts w:ascii="Arial" w:hAnsi="Arial" w:cs="Arial"/>
          <w:color w:val="010000"/>
          <w:sz w:val="20"/>
        </w:rPr>
        <w:t>Enviroment</w:t>
      </w:r>
      <w:proofErr w:type="spellEnd"/>
      <w:r w:rsidRPr="00D416FE">
        <w:rPr>
          <w:rFonts w:ascii="Arial" w:hAnsi="Arial" w:cs="Arial"/>
          <w:color w:val="010000"/>
          <w:sz w:val="20"/>
        </w:rPr>
        <w:t xml:space="preserve"> Limited Company.</w:t>
      </w:r>
    </w:p>
    <w:p w14:paraId="00000016" w14:textId="3EB6EBAB" w:rsidR="00406B26" w:rsidRPr="00D416FE" w:rsidRDefault="00D416FE" w:rsidP="0023682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proofErr w:type="gramStart"/>
      <w:r w:rsidRPr="00D416FE">
        <w:rPr>
          <w:rFonts w:ascii="Arial" w:hAnsi="Arial" w:cs="Arial"/>
          <w:color w:val="010000"/>
          <w:sz w:val="20"/>
        </w:rPr>
        <w:t>‎‎Article 4.</w:t>
      </w:r>
      <w:proofErr w:type="gramEnd"/>
      <w:r w:rsidRPr="00D416FE">
        <w:rPr>
          <w:rFonts w:ascii="Arial" w:hAnsi="Arial" w:cs="Arial"/>
          <w:color w:val="010000"/>
          <w:sz w:val="20"/>
        </w:rPr>
        <w:t xml:space="preserve"> Authorize the Chair of the Board of Directors with full authority to decide on issues related to the implementation of organization procedures of the Annual General Meeting of Shareholders 2024, and notify shareholders in accordance with the provisions of laws and the Company’s Charter.</w:t>
      </w:r>
    </w:p>
    <w:p w14:paraId="00000017" w14:textId="77777777" w:rsidR="00406B26" w:rsidRPr="00D416FE" w:rsidRDefault="00D416FE" w:rsidP="0023682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416FE">
        <w:rPr>
          <w:rFonts w:ascii="Arial" w:hAnsi="Arial" w:cs="Arial"/>
          <w:color w:val="010000"/>
          <w:sz w:val="20"/>
        </w:rPr>
        <w:t>‎‎Article 5.</w:t>
      </w:r>
      <w:proofErr w:type="gramEnd"/>
      <w:r w:rsidRPr="00D416FE">
        <w:rPr>
          <w:rFonts w:ascii="Arial" w:hAnsi="Arial" w:cs="Arial"/>
          <w:color w:val="010000"/>
          <w:sz w:val="20"/>
        </w:rPr>
        <w:t xml:space="preserve"> Members of the Board of Directors, the Board of Management of DAKLAK Urban and </w:t>
      </w:r>
      <w:proofErr w:type="spellStart"/>
      <w:r w:rsidRPr="00D416FE">
        <w:rPr>
          <w:rFonts w:ascii="Arial" w:hAnsi="Arial" w:cs="Arial"/>
          <w:color w:val="010000"/>
          <w:sz w:val="20"/>
        </w:rPr>
        <w:t>Enviroment</w:t>
      </w:r>
      <w:proofErr w:type="spellEnd"/>
      <w:r w:rsidRPr="00D416FE">
        <w:rPr>
          <w:rFonts w:ascii="Arial" w:hAnsi="Arial" w:cs="Arial"/>
          <w:color w:val="010000"/>
          <w:sz w:val="20"/>
        </w:rPr>
        <w:t xml:space="preserve"> Limited Company are responsible for implementing this Resolution.</w:t>
      </w:r>
    </w:p>
    <w:p w14:paraId="00000018" w14:textId="77777777" w:rsidR="00406B26" w:rsidRPr="00D416FE" w:rsidRDefault="00D416FE" w:rsidP="0023682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416FE">
        <w:rPr>
          <w:rFonts w:ascii="Arial" w:hAnsi="Arial" w:cs="Arial"/>
          <w:color w:val="010000"/>
          <w:sz w:val="20"/>
        </w:rPr>
        <w:t>This Resolution takes effect from the date of its signing.</w:t>
      </w:r>
    </w:p>
    <w:p w14:paraId="02CB48A3" w14:textId="77777777" w:rsidR="0023682F" w:rsidRPr="00D416FE" w:rsidRDefault="0023682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23682F" w:rsidRPr="00D416FE" w:rsidSect="00295FB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C07D3"/>
    <w:multiLevelType w:val="multilevel"/>
    <w:tmpl w:val="CFF0C7A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B26"/>
    <w:rsid w:val="0023682F"/>
    <w:rsid w:val="00295FBE"/>
    <w:rsid w:val="00406B26"/>
    <w:rsid w:val="00D416F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5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2"/>
      <w:szCs w:val="32"/>
      <w:u w:val="none"/>
      <w:shd w:val="clear" w:color="auto" w:fill="auto"/>
    </w:rPr>
  </w:style>
  <w:style w:type="paragraph" w:customStyle="1" w:styleId="Bodytext20">
    <w:name w:val="Body text (2)"/>
    <w:basedOn w:val="Normal"/>
    <w:link w:val="Bodytext2"/>
    <w:pPr>
      <w:ind w:firstLine="410"/>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Heading21">
    <w:name w:val="Heading #2"/>
    <w:basedOn w:val="Normal"/>
    <w:link w:val="Heading20"/>
    <w:pPr>
      <w:spacing w:line="271" w:lineRule="auto"/>
      <w:jc w:val="center"/>
      <w:outlineLvl w:val="1"/>
    </w:pPr>
    <w:rPr>
      <w:rFonts w:ascii="Times New Roman" w:eastAsia="Times New Roman" w:hAnsi="Times New Roman" w:cs="Times New Roman"/>
      <w:b/>
      <w:bCs/>
      <w:sz w:val="26"/>
      <w:szCs w:val="26"/>
    </w:rPr>
  </w:style>
  <w:style w:type="paragraph" w:customStyle="1" w:styleId="Bodytext30">
    <w:name w:val="Body text (3)"/>
    <w:basedOn w:val="Normal"/>
    <w:link w:val="Bodytext3"/>
    <w:rPr>
      <w:rFonts w:ascii="Arial" w:eastAsia="Arial" w:hAnsi="Arial" w:cs="Arial"/>
      <w:sz w:val="18"/>
      <w:szCs w:val="18"/>
    </w:rPr>
  </w:style>
  <w:style w:type="paragraph" w:customStyle="1" w:styleId="Heading11">
    <w:name w:val="Heading #1"/>
    <w:basedOn w:val="Normal"/>
    <w:link w:val="Heading10"/>
    <w:pPr>
      <w:spacing w:line="182" w:lineRule="auto"/>
      <w:jc w:val="center"/>
      <w:outlineLvl w:val="0"/>
    </w:pPr>
    <w:rPr>
      <w:rFonts w:ascii="Times New Roman" w:eastAsia="Times New Roman" w:hAnsi="Times New Roman" w:cs="Times New Roman"/>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2"/>
      <w:szCs w:val="32"/>
      <w:u w:val="none"/>
      <w:shd w:val="clear" w:color="auto" w:fill="auto"/>
    </w:rPr>
  </w:style>
  <w:style w:type="paragraph" w:customStyle="1" w:styleId="Bodytext20">
    <w:name w:val="Body text (2)"/>
    <w:basedOn w:val="Normal"/>
    <w:link w:val="Bodytext2"/>
    <w:pPr>
      <w:ind w:firstLine="410"/>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Heading21">
    <w:name w:val="Heading #2"/>
    <w:basedOn w:val="Normal"/>
    <w:link w:val="Heading20"/>
    <w:pPr>
      <w:spacing w:line="271" w:lineRule="auto"/>
      <w:jc w:val="center"/>
      <w:outlineLvl w:val="1"/>
    </w:pPr>
    <w:rPr>
      <w:rFonts w:ascii="Times New Roman" w:eastAsia="Times New Roman" w:hAnsi="Times New Roman" w:cs="Times New Roman"/>
      <w:b/>
      <w:bCs/>
      <w:sz w:val="26"/>
      <w:szCs w:val="26"/>
    </w:rPr>
  </w:style>
  <w:style w:type="paragraph" w:customStyle="1" w:styleId="Bodytext30">
    <w:name w:val="Body text (3)"/>
    <w:basedOn w:val="Normal"/>
    <w:link w:val="Bodytext3"/>
    <w:rPr>
      <w:rFonts w:ascii="Arial" w:eastAsia="Arial" w:hAnsi="Arial" w:cs="Arial"/>
      <w:sz w:val="18"/>
      <w:szCs w:val="18"/>
    </w:rPr>
  </w:style>
  <w:style w:type="paragraph" w:customStyle="1" w:styleId="Heading11">
    <w:name w:val="Heading #1"/>
    <w:basedOn w:val="Normal"/>
    <w:link w:val="Heading10"/>
    <w:pPr>
      <w:spacing w:line="182" w:lineRule="auto"/>
      <w:jc w:val="center"/>
      <w:outlineLvl w:val="0"/>
    </w:pPr>
    <w:rPr>
      <w:rFonts w:ascii="Times New Roman" w:eastAsia="Times New Roman" w:hAnsi="Times New Roman" w:cs="Times New Roman"/>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5rSLHPlBs0x9Sw5ppFmAps5aZw==">CgMxLjAyCGguZ2pkZ3hzOAByITFfazZJM21zbWxRelk0U2ZwTFFRTUplZkRDLXpMMTJzVA==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2024-04-08T07:10:00Z</dcterms:created>
  <dcterms:modified xsi:type="dcterms:W3CDTF">2024-04-09T07:19:00Z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6ba2bc53d7f07ca30c1369f90839159bb30f84f7fcf74f2b20b73430af502797</vt:lpwstr>
  </property>
</Properties>
</file>