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20E2" w:rsidRPr="003A17C7" w:rsidRDefault="003A17C7" w:rsidP="0008408E">
      <w:pPr>
        <w:pBdr>
          <w:top w:val="nil"/>
          <w:left w:val="nil"/>
          <w:bottom w:val="nil"/>
          <w:right w:val="nil"/>
          <w:between w:val="nil"/>
        </w:pBdr>
        <w:tabs>
          <w:tab w:val="left" w:pos="540"/>
        </w:tabs>
        <w:spacing w:after="120" w:line="360" w:lineRule="auto"/>
        <w:rPr>
          <w:rFonts w:ascii="Arial" w:eastAsia="Arial" w:hAnsi="Arial" w:cs="Arial"/>
          <w:b/>
          <w:color w:val="010000"/>
          <w:sz w:val="20"/>
          <w:szCs w:val="20"/>
        </w:rPr>
      </w:pPr>
      <w:r w:rsidRPr="003A17C7">
        <w:rPr>
          <w:rFonts w:ascii="Arial" w:hAnsi="Arial" w:cs="Arial"/>
          <w:b/>
          <w:color w:val="010000"/>
          <w:sz w:val="20"/>
        </w:rPr>
        <w:t>VBB: Board Resolution</w:t>
      </w:r>
    </w:p>
    <w:p w14:paraId="00000002" w14:textId="77777777" w:rsidR="004E20E2" w:rsidRPr="003A17C7" w:rsidRDefault="003A17C7" w:rsidP="0008408E">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A17C7">
        <w:rPr>
          <w:rFonts w:ascii="Arial" w:hAnsi="Arial" w:cs="Arial"/>
          <w:color w:val="010000"/>
          <w:sz w:val="20"/>
        </w:rPr>
        <w:t>On April 5, 2024, Viet Nam Thuong Tin Commercial Joint Stock Bank announced Resolution No. 43/2024/NQ-HDQT on approving documents of the Annual General Meeting of Shareholders 2024 as follows:</w:t>
      </w:r>
    </w:p>
    <w:p w14:paraId="00000003" w14:textId="77777777" w:rsidR="004E20E2" w:rsidRPr="003A17C7" w:rsidRDefault="003A17C7" w:rsidP="0008408E">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A17C7">
        <w:rPr>
          <w:rFonts w:ascii="Arial" w:hAnsi="Arial" w:cs="Arial"/>
          <w:color w:val="010000"/>
          <w:sz w:val="20"/>
        </w:rPr>
        <w:t>‎‎Article 1. Approve the Documents submitted to the Annual General Meeting of Shareholders 2024 in Proposal No. 60/2024/TT-VP HDQT dated April 2, 2024 of the Office of the Board of Directors, specifically as follows:</w:t>
      </w:r>
    </w:p>
    <w:p w14:paraId="00000004" w14:textId="77777777" w:rsidR="004E20E2" w:rsidRPr="003A17C7" w:rsidRDefault="003A17C7" w:rsidP="0008408E">
      <w:pPr>
        <w:numPr>
          <w:ilvl w:val="0"/>
          <w:numId w:val="3"/>
        </w:numPr>
        <w:pBdr>
          <w:top w:val="nil"/>
          <w:left w:val="nil"/>
          <w:bottom w:val="nil"/>
          <w:right w:val="nil"/>
          <w:between w:val="nil"/>
        </w:pBdr>
        <w:tabs>
          <w:tab w:val="left" w:pos="540"/>
          <w:tab w:val="left" w:pos="830"/>
        </w:tabs>
        <w:spacing w:after="120" w:line="360" w:lineRule="auto"/>
        <w:rPr>
          <w:rFonts w:ascii="Arial" w:hAnsi="Arial" w:cs="Arial"/>
          <w:color w:val="010000"/>
          <w:sz w:val="20"/>
          <w:szCs w:val="20"/>
        </w:rPr>
      </w:pPr>
      <w:r w:rsidRPr="003A17C7">
        <w:rPr>
          <w:rFonts w:ascii="Arial" w:hAnsi="Arial" w:cs="Arial"/>
          <w:color w:val="010000"/>
          <w:sz w:val="20"/>
        </w:rPr>
        <w:t>Approve documents related to the organization of the Meeting:</w:t>
      </w:r>
    </w:p>
    <w:p w14:paraId="00000005" w14:textId="77777777" w:rsidR="004E20E2" w:rsidRPr="003A17C7" w:rsidRDefault="003A17C7" w:rsidP="0008408E">
      <w:pPr>
        <w:numPr>
          <w:ilvl w:val="0"/>
          <w:numId w:val="1"/>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Agenda of the Annual General Meeting of Shareholders 2024:</w:t>
      </w:r>
    </w:p>
    <w:p w14:paraId="00000006" w14:textId="77777777" w:rsidR="004E20E2" w:rsidRPr="003A17C7" w:rsidRDefault="003A17C7" w:rsidP="0008408E">
      <w:pPr>
        <w:numPr>
          <w:ilvl w:val="0"/>
          <w:numId w:val="1"/>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Invitation letter to shareholders for the Annual General Meeting of Shareholders 2024 and form of Authorization to attend the Meeting.</w:t>
      </w:r>
    </w:p>
    <w:p w14:paraId="00000007" w14:textId="77777777" w:rsidR="004E20E2" w:rsidRPr="003A17C7" w:rsidRDefault="003A17C7" w:rsidP="0008408E">
      <w:pPr>
        <w:numPr>
          <w:ilvl w:val="0"/>
          <w:numId w:val="1"/>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Draft Working Regulations for the Annual General Meeting of Shareholders 2024 in the form of online and electronic voting.</w:t>
      </w:r>
    </w:p>
    <w:p w14:paraId="00000008" w14:textId="77777777" w:rsidR="004E20E2" w:rsidRPr="003A17C7" w:rsidRDefault="003A17C7" w:rsidP="0008408E">
      <w:pPr>
        <w:numPr>
          <w:ilvl w:val="0"/>
          <w:numId w:val="1"/>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Draft of the Annual General Mandate 2024.</w:t>
      </w:r>
    </w:p>
    <w:p w14:paraId="00000009" w14:textId="77777777" w:rsidR="004E20E2" w:rsidRPr="003A17C7" w:rsidRDefault="003A17C7" w:rsidP="0008408E">
      <w:pPr>
        <w:numPr>
          <w:ilvl w:val="0"/>
          <w:numId w:val="3"/>
        </w:numPr>
        <w:pBdr>
          <w:top w:val="nil"/>
          <w:left w:val="nil"/>
          <w:bottom w:val="nil"/>
          <w:right w:val="nil"/>
          <w:between w:val="nil"/>
        </w:pBdr>
        <w:tabs>
          <w:tab w:val="left" w:pos="540"/>
          <w:tab w:val="left" w:pos="833"/>
        </w:tabs>
        <w:spacing w:after="120" w:line="360" w:lineRule="auto"/>
        <w:rPr>
          <w:rFonts w:ascii="Arial" w:hAnsi="Arial" w:cs="Arial"/>
          <w:color w:val="010000"/>
          <w:sz w:val="20"/>
          <w:szCs w:val="20"/>
        </w:rPr>
      </w:pPr>
      <w:r w:rsidRPr="003A17C7">
        <w:rPr>
          <w:rFonts w:ascii="Arial" w:hAnsi="Arial" w:cs="Arial"/>
          <w:color w:val="010000"/>
          <w:sz w:val="20"/>
        </w:rPr>
        <w:t>Approve documents to submit/report at the Annual General Meeting of Shareholders 2024:</w:t>
      </w:r>
    </w:p>
    <w:p w14:paraId="0000000A"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Report on Results of business activities in 2023 and Business plan on 2024.</w:t>
      </w:r>
    </w:p>
    <w:p w14:paraId="0000000B"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Proposal on approving the Audited Financial Statements 2023.</w:t>
      </w:r>
    </w:p>
    <w:p w14:paraId="0000000C" w14:textId="0F04FB86"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 xml:space="preserve">Report of the Board of Directors on governance and the </w:t>
      </w:r>
      <w:r w:rsidR="0013644B" w:rsidRPr="003A17C7">
        <w:rPr>
          <w:rFonts w:ascii="Arial" w:hAnsi="Arial" w:cs="Arial"/>
          <w:color w:val="010000"/>
          <w:sz w:val="20"/>
        </w:rPr>
        <w:t xml:space="preserve">results </w:t>
      </w:r>
      <w:r w:rsidRPr="003A17C7">
        <w:rPr>
          <w:rFonts w:ascii="Arial" w:hAnsi="Arial" w:cs="Arial"/>
          <w:color w:val="010000"/>
          <w:sz w:val="20"/>
        </w:rPr>
        <w:t xml:space="preserve">of the Board of Directors' activities and </w:t>
      </w:r>
      <w:r w:rsidR="0013644B" w:rsidRPr="003A17C7">
        <w:rPr>
          <w:rFonts w:ascii="Arial" w:hAnsi="Arial" w:cs="Arial"/>
          <w:color w:val="010000"/>
          <w:sz w:val="20"/>
        </w:rPr>
        <w:t xml:space="preserve">results </w:t>
      </w:r>
      <w:r w:rsidRPr="003A17C7">
        <w:rPr>
          <w:rFonts w:ascii="Arial" w:hAnsi="Arial" w:cs="Arial"/>
          <w:color w:val="010000"/>
          <w:sz w:val="20"/>
        </w:rPr>
        <w:t xml:space="preserve">of </w:t>
      </w:r>
      <w:r w:rsidR="0013644B" w:rsidRPr="003A17C7">
        <w:rPr>
          <w:rFonts w:ascii="Arial" w:hAnsi="Arial" w:cs="Arial"/>
          <w:color w:val="010000"/>
          <w:sz w:val="20"/>
        </w:rPr>
        <w:t xml:space="preserve">efficiency </w:t>
      </w:r>
      <w:r w:rsidRPr="003A17C7">
        <w:rPr>
          <w:rFonts w:ascii="Arial" w:hAnsi="Arial" w:cs="Arial"/>
          <w:color w:val="010000"/>
          <w:sz w:val="20"/>
        </w:rPr>
        <w:t>evaluation of the activities of members of the Board of Directors, other Boards and committees under the Board of Directors.</w:t>
      </w:r>
    </w:p>
    <w:p w14:paraId="0000000D" w14:textId="79443684"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 xml:space="preserve">Report of the Supervisory Board on: Business results of Vietbank, on the </w:t>
      </w:r>
      <w:r w:rsidR="0013644B" w:rsidRPr="003A17C7">
        <w:rPr>
          <w:rFonts w:ascii="Arial" w:hAnsi="Arial" w:cs="Arial"/>
          <w:color w:val="010000"/>
          <w:sz w:val="20"/>
        </w:rPr>
        <w:t xml:space="preserve">results of </w:t>
      </w:r>
      <w:r w:rsidRPr="003A17C7">
        <w:rPr>
          <w:rFonts w:ascii="Arial" w:hAnsi="Arial" w:cs="Arial"/>
          <w:color w:val="010000"/>
          <w:sz w:val="20"/>
        </w:rPr>
        <w:t xml:space="preserve">activities of the Board of Directors and the General Manager; Self-evaluation on the </w:t>
      </w:r>
      <w:r w:rsidR="0013644B" w:rsidRPr="003A17C7">
        <w:rPr>
          <w:rFonts w:ascii="Arial" w:hAnsi="Arial" w:cs="Arial"/>
          <w:color w:val="010000"/>
          <w:sz w:val="20"/>
        </w:rPr>
        <w:t xml:space="preserve">results </w:t>
      </w:r>
      <w:r w:rsidRPr="003A17C7">
        <w:rPr>
          <w:rFonts w:ascii="Arial" w:hAnsi="Arial" w:cs="Arial"/>
          <w:color w:val="010000"/>
          <w:sz w:val="20"/>
        </w:rPr>
        <w:t xml:space="preserve">of the activities of the Supervisory Board and </w:t>
      </w:r>
      <w:r w:rsidR="0013644B" w:rsidRPr="003A17C7">
        <w:rPr>
          <w:rFonts w:ascii="Arial" w:hAnsi="Arial" w:cs="Arial"/>
          <w:color w:val="010000"/>
          <w:sz w:val="20"/>
        </w:rPr>
        <w:t xml:space="preserve">results </w:t>
      </w:r>
      <w:r w:rsidRPr="003A17C7">
        <w:rPr>
          <w:rFonts w:ascii="Arial" w:hAnsi="Arial" w:cs="Arial"/>
          <w:color w:val="010000"/>
          <w:sz w:val="20"/>
        </w:rPr>
        <w:t xml:space="preserve">of </w:t>
      </w:r>
      <w:r w:rsidR="0013644B" w:rsidRPr="003A17C7">
        <w:rPr>
          <w:rFonts w:ascii="Arial" w:hAnsi="Arial" w:cs="Arial"/>
          <w:color w:val="010000"/>
          <w:sz w:val="20"/>
        </w:rPr>
        <w:t xml:space="preserve">efficiency </w:t>
      </w:r>
      <w:r w:rsidRPr="003A17C7">
        <w:rPr>
          <w:rFonts w:ascii="Arial" w:hAnsi="Arial" w:cs="Arial"/>
          <w:color w:val="010000"/>
          <w:sz w:val="20"/>
        </w:rPr>
        <w:t>evaluation of members of the Supervisory Board.</w:t>
      </w:r>
    </w:p>
    <w:p w14:paraId="0000000E" w14:textId="70C0C1B3"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 xml:space="preserve">Report on the results of carrying out capital increase </w:t>
      </w:r>
      <w:r w:rsidR="0013644B" w:rsidRPr="003A17C7">
        <w:rPr>
          <w:rFonts w:ascii="Arial" w:hAnsi="Arial" w:cs="Arial"/>
          <w:color w:val="010000"/>
          <w:sz w:val="20"/>
        </w:rPr>
        <w:t>dosier</w:t>
      </w:r>
      <w:r w:rsidRPr="003A17C7">
        <w:rPr>
          <w:rFonts w:ascii="Arial" w:hAnsi="Arial" w:cs="Arial"/>
          <w:color w:val="010000"/>
          <w:sz w:val="20"/>
        </w:rPr>
        <w:t xml:space="preserve">, and listing shares on the </w:t>
      </w:r>
      <w:r w:rsidR="0013644B" w:rsidRPr="003A17C7">
        <w:rPr>
          <w:rFonts w:ascii="Arial" w:hAnsi="Arial" w:cs="Arial"/>
          <w:color w:val="010000"/>
          <w:sz w:val="20"/>
        </w:rPr>
        <w:t xml:space="preserve">securities </w:t>
      </w:r>
      <w:r w:rsidRPr="003A17C7">
        <w:rPr>
          <w:rFonts w:ascii="Arial" w:hAnsi="Arial" w:cs="Arial"/>
          <w:color w:val="010000"/>
          <w:sz w:val="20"/>
        </w:rPr>
        <w:t>market according to General Mandate No. 01/2023/NQ-DHDCD dated April 26, 2023.</w:t>
      </w:r>
    </w:p>
    <w:p w14:paraId="0000000F"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Proposal on the profit distribution plan in 2023;</w:t>
      </w:r>
    </w:p>
    <w:p w14:paraId="00000010"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Proposal on increasing Charter capital in 2024 by issuing shares to shareholders to pay dividends.</w:t>
      </w:r>
    </w:p>
    <w:p w14:paraId="00000011" w14:textId="1ADA348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 xml:space="preserve">Report on progress and results of bond issuance to the public according to </w:t>
      </w:r>
      <w:r w:rsidR="0013644B" w:rsidRPr="003A17C7">
        <w:rPr>
          <w:rFonts w:ascii="Arial" w:hAnsi="Arial" w:cs="Arial"/>
          <w:color w:val="010000"/>
          <w:sz w:val="20"/>
        </w:rPr>
        <w:t>General Mandate No.</w:t>
      </w:r>
      <w:r w:rsidRPr="003A17C7">
        <w:rPr>
          <w:rFonts w:ascii="Arial" w:hAnsi="Arial" w:cs="Arial"/>
          <w:color w:val="010000"/>
          <w:sz w:val="20"/>
        </w:rPr>
        <w:t xml:space="preserve"> 02/2021/NQ-DHDCD in 2021.</w:t>
      </w:r>
    </w:p>
    <w:p w14:paraId="00000012" w14:textId="5D0E0645"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Report on progress of investment in purchasing Lim 2 assets according to General Mandate No. 01/2023/NQ-DHDCD dated April 26, 2023 and related General Mandate.</w:t>
      </w:r>
    </w:p>
    <w:p w14:paraId="00000013" w14:textId="41E3A46D"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 xml:space="preserve">Report on credit granting to subjects as per </w:t>
      </w:r>
      <w:r w:rsidR="0013644B" w:rsidRPr="003A17C7">
        <w:rPr>
          <w:rFonts w:ascii="Arial" w:hAnsi="Arial" w:cs="Arial"/>
          <w:color w:val="010000"/>
          <w:sz w:val="20"/>
        </w:rPr>
        <w:t xml:space="preserve">Clause </w:t>
      </w:r>
      <w:r w:rsidRPr="003A17C7">
        <w:rPr>
          <w:rFonts w:ascii="Arial" w:hAnsi="Arial" w:cs="Arial"/>
          <w:color w:val="010000"/>
          <w:sz w:val="20"/>
        </w:rPr>
        <w:t>1, Article 127 of the Credit Institution Law.</w:t>
      </w:r>
    </w:p>
    <w:p w14:paraId="00000014"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 xml:space="preserve">Report on amending and supplementing the organization structure of Vietbank's operating </w:t>
      </w:r>
      <w:r w:rsidRPr="003A17C7">
        <w:rPr>
          <w:rFonts w:ascii="Arial" w:hAnsi="Arial" w:cs="Arial"/>
          <w:color w:val="010000"/>
          <w:sz w:val="20"/>
        </w:rPr>
        <w:lastRenderedPageBreak/>
        <w:t>apparatus.</w:t>
      </w:r>
    </w:p>
    <w:p w14:paraId="00000015" w14:textId="1AB8901C"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Report on the results of debt classification and risk provisioning according to regulations in Circular</w:t>
      </w:r>
      <w:r w:rsidR="0013644B" w:rsidRPr="003A17C7">
        <w:rPr>
          <w:rFonts w:ascii="Arial" w:hAnsi="Arial" w:cs="Arial"/>
          <w:color w:val="010000"/>
          <w:sz w:val="20"/>
        </w:rPr>
        <w:t xml:space="preserve"> No.</w:t>
      </w:r>
      <w:r w:rsidRPr="003A17C7">
        <w:rPr>
          <w:rFonts w:ascii="Arial" w:hAnsi="Arial" w:cs="Arial"/>
          <w:color w:val="010000"/>
          <w:sz w:val="20"/>
        </w:rPr>
        <w:t xml:space="preserve"> 11/2021/TT-NHNN.</w:t>
      </w:r>
    </w:p>
    <w:p w14:paraId="00000016"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Report on the situation of developing a restructuring plan associated with bad debt handling for the term of 2021-2025.</w:t>
      </w:r>
    </w:p>
    <w:p w14:paraId="00000017"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Proposal on approving remuneration and operating budget of the Board of Directors and the Supervisory Board in 2024.</w:t>
      </w:r>
    </w:p>
    <w:p w14:paraId="00000018"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Proposal on amending Vietbank's Charter and set of regulations on governance and control according to the Law on Credit Institutions 2024.</w:t>
      </w:r>
    </w:p>
    <w:p w14:paraId="00000019" w14:textId="77777777"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Proposal of the Supervisory Board on selecting an independent audit company to perform the audit in 2024 and 2025.</w:t>
      </w:r>
    </w:p>
    <w:p w14:paraId="0000001A" w14:textId="77305C51" w:rsidR="004E20E2" w:rsidRPr="003A17C7" w:rsidRDefault="003A17C7" w:rsidP="0008408E">
      <w:pPr>
        <w:numPr>
          <w:ilvl w:val="0"/>
          <w:numId w:val="2"/>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3A17C7">
        <w:rPr>
          <w:rFonts w:ascii="Arial" w:hAnsi="Arial" w:cs="Arial"/>
          <w:color w:val="010000"/>
          <w:sz w:val="20"/>
        </w:rPr>
        <w:t>Report on announcing relevant interests of members of the Board of Directors, the Supervisory Board and the Board of Management annually (2023).</w:t>
      </w:r>
    </w:p>
    <w:p w14:paraId="0000001B" w14:textId="7A8143A5" w:rsidR="004E20E2" w:rsidRPr="003A17C7" w:rsidRDefault="003A17C7" w:rsidP="0008408E">
      <w:pPr>
        <w:numPr>
          <w:ilvl w:val="0"/>
          <w:numId w:val="3"/>
        </w:numPr>
        <w:pBdr>
          <w:top w:val="nil"/>
          <w:left w:val="nil"/>
          <w:bottom w:val="nil"/>
          <w:right w:val="nil"/>
          <w:between w:val="nil"/>
        </w:pBdr>
        <w:tabs>
          <w:tab w:val="left" w:pos="540"/>
          <w:tab w:val="left" w:pos="826"/>
        </w:tabs>
        <w:spacing w:after="120" w:line="360" w:lineRule="auto"/>
        <w:rPr>
          <w:rFonts w:ascii="Arial" w:hAnsi="Arial" w:cs="Arial"/>
          <w:color w:val="010000"/>
          <w:sz w:val="20"/>
          <w:szCs w:val="20"/>
        </w:rPr>
      </w:pPr>
      <w:r w:rsidRPr="003A17C7">
        <w:rPr>
          <w:rFonts w:ascii="Arial" w:hAnsi="Arial" w:cs="Arial"/>
          <w:color w:val="010000"/>
          <w:sz w:val="20"/>
        </w:rPr>
        <w:t>Assign the General Manager to direct relevant Divisions/Centers/Departments to coordinate with the Office of the Board of Directors to complete and update documents according to regulations and carry out information disclosure (posted on Vietbank Website) in accordance with legal regulations.</w:t>
      </w:r>
    </w:p>
    <w:p w14:paraId="0000001C" w14:textId="77777777" w:rsidR="004E20E2" w:rsidRPr="003A17C7" w:rsidRDefault="003A17C7" w:rsidP="0008408E">
      <w:pPr>
        <w:numPr>
          <w:ilvl w:val="0"/>
          <w:numId w:val="3"/>
        </w:numPr>
        <w:pBdr>
          <w:top w:val="nil"/>
          <w:left w:val="nil"/>
          <w:bottom w:val="nil"/>
          <w:right w:val="nil"/>
          <w:between w:val="nil"/>
        </w:pBdr>
        <w:tabs>
          <w:tab w:val="left" w:pos="540"/>
          <w:tab w:val="left" w:pos="837"/>
        </w:tabs>
        <w:spacing w:after="120" w:line="360" w:lineRule="auto"/>
        <w:rPr>
          <w:rFonts w:ascii="Arial" w:hAnsi="Arial" w:cs="Arial"/>
          <w:color w:val="010000"/>
          <w:sz w:val="20"/>
          <w:szCs w:val="20"/>
        </w:rPr>
      </w:pPr>
      <w:r w:rsidRPr="003A17C7">
        <w:rPr>
          <w:rFonts w:ascii="Arial" w:hAnsi="Arial" w:cs="Arial"/>
          <w:color w:val="010000"/>
          <w:sz w:val="20"/>
        </w:rPr>
        <w:t>Assign the Chair of the Board of Directors to direct the implementation of the contents approved above by the Board of Directors in accordance with the Law regulation, the State Bank and the Charter.</w:t>
      </w:r>
    </w:p>
    <w:p w14:paraId="0000001D" w14:textId="77777777" w:rsidR="004E20E2" w:rsidRPr="003A17C7" w:rsidRDefault="003A17C7" w:rsidP="0008408E">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A17C7">
        <w:rPr>
          <w:rFonts w:ascii="Arial" w:hAnsi="Arial" w:cs="Arial"/>
          <w:color w:val="010000"/>
          <w:sz w:val="20"/>
        </w:rPr>
        <w:t>‎‎Article 2. This Resolution takes effect from the date of its signing.</w:t>
      </w:r>
    </w:p>
    <w:p w14:paraId="0000001E" w14:textId="1334FF93" w:rsidR="004E20E2" w:rsidRPr="003A17C7" w:rsidRDefault="003A17C7" w:rsidP="0008408E">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3A17C7">
        <w:rPr>
          <w:rFonts w:ascii="Arial" w:hAnsi="Arial" w:cs="Arial"/>
          <w:color w:val="010000"/>
          <w:sz w:val="20"/>
        </w:rPr>
        <w:t>Article 3. Members of the Board of Directors, the Board of Management, the Chief Accountant, the Office of the Board of Directors, Divisions/Centers/Departments/</w:t>
      </w:r>
      <w:r w:rsidR="00897AE0">
        <w:rPr>
          <w:rFonts w:ascii="Arial" w:hAnsi="Arial" w:cs="Arial"/>
          <w:color w:val="010000"/>
          <w:sz w:val="20"/>
        </w:rPr>
        <w:t xml:space="preserve">Offices at the </w:t>
      </w:r>
      <w:r w:rsidRPr="003A17C7">
        <w:rPr>
          <w:rFonts w:ascii="Arial" w:hAnsi="Arial" w:cs="Arial"/>
          <w:color w:val="010000"/>
          <w:sz w:val="20"/>
        </w:rPr>
        <w:t>Head Office and other units in the entire Vietbank system are responsible for the implementation of this Resolution.</w:t>
      </w:r>
    </w:p>
    <w:sectPr w:rsidR="004E20E2" w:rsidRPr="003A17C7" w:rsidSect="0008408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E135F"/>
    <w:multiLevelType w:val="multilevel"/>
    <w:tmpl w:val="F61AF77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805DBE"/>
    <w:multiLevelType w:val="multilevel"/>
    <w:tmpl w:val="E736BB3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721EEB"/>
    <w:multiLevelType w:val="multilevel"/>
    <w:tmpl w:val="92D8D7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E2"/>
    <w:rsid w:val="0008408E"/>
    <w:rsid w:val="0013644B"/>
    <w:rsid w:val="003A17C7"/>
    <w:rsid w:val="004E20E2"/>
    <w:rsid w:val="006A7162"/>
    <w:rsid w:val="00897A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BE048"/>
  <w15:docId w15:val="{17EA191B-661F-4D4E-ADBF-032ECE20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Microsoft Sans Serif" w:eastAsia="Microsoft Sans Serif" w:hAnsi="Microsoft Sans Serif" w:cs="Microsoft Sans Serif"/>
      <w:b/>
      <w:bCs/>
      <w:i w:val="0"/>
      <w:iCs w:val="0"/>
      <w:smallCaps w:val="0"/>
      <w:strike w:val="0"/>
      <w:sz w:val="19"/>
      <w:szCs w:val="19"/>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rPr>
  </w:style>
  <w:style w:type="character" w:customStyle="1" w:styleId="Bodytext5">
    <w:name w:val="Body text (5)_"/>
    <w:basedOn w:val="DefaultParagraphFont"/>
    <w:link w:val="Bodytext50"/>
    <w:rPr>
      <w:b w:val="0"/>
      <w:bCs w:val="0"/>
      <w:i w:val="0"/>
      <w:iCs w:val="0"/>
      <w:smallCaps/>
      <w:strike w:val="0"/>
      <w:color w:val="AD313D"/>
      <w:sz w:val="24"/>
      <w:szCs w:val="24"/>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rPr>
  </w:style>
  <w:style w:type="character" w:customStyle="1" w:styleId="Heading30">
    <w:name w:val="Heading #3_"/>
    <w:basedOn w:val="DefaultParagraphFont"/>
    <w:link w:val="Heading31"/>
    <w:rPr>
      <w:rFonts w:ascii="Microsoft Sans Serif" w:eastAsia="Microsoft Sans Serif" w:hAnsi="Microsoft Sans Serif" w:cs="Microsoft Sans Serif"/>
      <w:b/>
      <w:bCs/>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2"/>
      <w:szCs w:val="22"/>
      <w:u w:val="none"/>
    </w:rPr>
  </w:style>
  <w:style w:type="paragraph" w:customStyle="1" w:styleId="Bodytext20">
    <w:name w:val="Body text (2)"/>
    <w:basedOn w:val="Normal"/>
    <w:link w:val="Bodytext2"/>
    <w:pPr>
      <w:spacing w:line="360" w:lineRule="auto"/>
      <w:jc w:val="center"/>
    </w:pPr>
    <w:rPr>
      <w:rFonts w:ascii="Microsoft Sans Serif" w:eastAsia="Microsoft Sans Serif" w:hAnsi="Microsoft Sans Serif" w:cs="Microsoft Sans Serif"/>
      <w:b/>
      <w:bCs/>
      <w:sz w:val="19"/>
      <w:szCs w:val="19"/>
    </w:rPr>
  </w:style>
  <w:style w:type="paragraph" w:styleId="BodyText">
    <w:name w:val="Body Text"/>
    <w:basedOn w:val="Normal"/>
    <w:link w:val="BodyTextChar"/>
    <w:qFormat/>
    <w:pPr>
      <w:spacing w:line="346" w:lineRule="auto"/>
    </w:pPr>
    <w:rPr>
      <w:rFonts w:ascii="Arial" w:eastAsia="Arial" w:hAnsi="Arial" w:cs="Arial"/>
      <w:sz w:val="18"/>
      <w:szCs w:val="18"/>
    </w:rPr>
  </w:style>
  <w:style w:type="paragraph" w:customStyle="1" w:styleId="Bodytext50">
    <w:name w:val="Body text (5)"/>
    <w:basedOn w:val="Normal"/>
    <w:link w:val="Bodytext5"/>
    <w:rPr>
      <w:smallCaps/>
      <w:color w:val="AD313D"/>
    </w:rPr>
  </w:style>
  <w:style w:type="paragraph" w:customStyle="1" w:styleId="Bodytext30">
    <w:name w:val="Body text (3)"/>
    <w:basedOn w:val="Normal"/>
    <w:link w:val="Bodytext3"/>
    <w:rPr>
      <w:rFonts w:ascii="Arial" w:eastAsia="Arial" w:hAnsi="Arial" w:cs="Arial"/>
      <w:sz w:val="13"/>
      <w:szCs w:val="13"/>
    </w:rPr>
  </w:style>
  <w:style w:type="paragraph" w:customStyle="1" w:styleId="Heading31">
    <w:name w:val="Heading #3"/>
    <w:basedOn w:val="Normal"/>
    <w:link w:val="Heading30"/>
    <w:pPr>
      <w:ind w:firstLine="70"/>
      <w:outlineLvl w:val="2"/>
    </w:pPr>
    <w:rPr>
      <w:rFonts w:ascii="Microsoft Sans Serif" w:eastAsia="Microsoft Sans Serif" w:hAnsi="Microsoft Sans Serif" w:cs="Microsoft Sans Serif"/>
      <w:b/>
      <w:bCs/>
      <w:sz w:val="19"/>
      <w:szCs w:val="19"/>
    </w:rPr>
  </w:style>
  <w:style w:type="paragraph" w:customStyle="1" w:styleId="Bodytext40">
    <w:name w:val="Body text (4)"/>
    <w:basedOn w:val="Normal"/>
    <w:link w:val="Bodytext4"/>
    <w:pPr>
      <w:jc w:val="center"/>
    </w:pPr>
    <w:rPr>
      <w:rFonts w:ascii="Arial" w:eastAsia="Arial" w:hAnsi="Arial" w:cs="Arial"/>
      <w:sz w:val="34"/>
      <w:szCs w:val="34"/>
    </w:rPr>
  </w:style>
  <w:style w:type="paragraph" w:customStyle="1" w:styleId="Heading11">
    <w:name w:val="Heading #1"/>
    <w:basedOn w:val="Normal"/>
    <w:link w:val="Heading10"/>
    <w:pPr>
      <w:jc w:val="center"/>
      <w:outlineLvl w:val="0"/>
    </w:pPr>
    <w:rPr>
      <w:rFonts w:ascii="Arial" w:eastAsia="Arial" w:hAnsi="Arial" w:cs="Arial"/>
      <w:sz w:val="26"/>
      <w:szCs w:val="26"/>
    </w:rPr>
  </w:style>
  <w:style w:type="paragraph" w:customStyle="1" w:styleId="Heading21">
    <w:name w:val="Heading #2"/>
    <w:basedOn w:val="Normal"/>
    <w:link w:val="Heading20"/>
    <w:pPr>
      <w:jc w:val="center"/>
      <w:outlineLvl w:val="1"/>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ctvQ6skUcvWcWlmFnvuw7WlDQ==">CgMxLjA4AHIhMWFfUWJnNEItdWQ0RWw4QUQwckJaekREakxJQUw0RXMx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3416</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2024-04-08T07:00:00Z</dcterms:created>
  <dcterms:modified xsi:type="dcterms:W3CDTF">2024-04-09T02:12:00Z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fff930edcfcb142fbd30e2d9c443ea395a8a4083d18b64487c6cbf2277bd3a65</vt:lpwstr>
  </property>
</Properties>
</file>