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3023" w:rsidRPr="00D13E60" w:rsidRDefault="006F32A0" w:rsidP="00BE679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331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13E60">
        <w:rPr>
          <w:rFonts w:ascii="Arial" w:hAnsi="Arial" w:cs="Arial"/>
          <w:b/>
          <w:bCs/>
          <w:color w:val="010000"/>
          <w:sz w:val="20"/>
        </w:rPr>
        <w:t>VC2:</w:t>
      </w:r>
      <w:r w:rsidRPr="00D13E60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96EF4BB" w:rsidR="00783023" w:rsidRPr="00D13E60" w:rsidRDefault="006F32A0" w:rsidP="00BE679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33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 xml:space="preserve">On April 2, 2024, VINA2 Investment and Construction Joint Stock Company announced Resolution No. 26/2024/NQ-HDQT on divestment at VINA2 HOMES </w:t>
      </w:r>
      <w:r w:rsidR="00D13E60" w:rsidRPr="00D13E60">
        <w:rPr>
          <w:rFonts w:ascii="Arial" w:hAnsi="Arial" w:cs="Arial"/>
          <w:color w:val="010000"/>
          <w:sz w:val="20"/>
        </w:rPr>
        <w:t>Joint Stock Company</w:t>
      </w:r>
      <w:r w:rsidRPr="00D13E60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783023" w:rsidRPr="00D13E60" w:rsidRDefault="006F32A0" w:rsidP="00BE679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Article 1: Approved the divestment plan at VINA2 HOMES Joint Stock Company, details as follows:</w:t>
      </w:r>
    </w:p>
    <w:p w14:paraId="00000004" w14:textId="77777777" w:rsidR="00783023" w:rsidRPr="00D13E60" w:rsidRDefault="006F32A0" w:rsidP="00BE67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6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Information about VINA2 HOMES Joint Stock Company:</w:t>
      </w:r>
    </w:p>
    <w:p w14:paraId="00000005" w14:textId="77777777" w:rsidR="00783023" w:rsidRPr="00D13E60" w:rsidRDefault="006F32A0" w:rsidP="00BE67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6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Enterprise name: VINA2 HOMES Joint Stock Company</w:t>
      </w:r>
    </w:p>
    <w:p w14:paraId="00000006" w14:textId="77777777" w:rsidR="00783023" w:rsidRPr="00D13E60" w:rsidRDefault="006F32A0" w:rsidP="00BE67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 xml:space="preserve">Address: Group 5 Pham Hong Thai Street, Dong Xuan Ward, </w:t>
      </w:r>
      <w:proofErr w:type="spellStart"/>
      <w:r w:rsidRPr="00D13E60">
        <w:rPr>
          <w:rFonts w:ascii="Arial" w:hAnsi="Arial" w:cs="Arial"/>
          <w:color w:val="010000"/>
          <w:sz w:val="20"/>
        </w:rPr>
        <w:t>Phuc</w:t>
      </w:r>
      <w:proofErr w:type="spellEnd"/>
      <w:r w:rsidRPr="00D13E60">
        <w:rPr>
          <w:rFonts w:ascii="Arial" w:hAnsi="Arial" w:cs="Arial"/>
          <w:color w:val="010000"/>
          <w:sz w:val="20"/>
        </w:rPr>
        <w:t xml:space="preserve"> Yen City, </w:t>
      </w:r>
      <w:proofErr w:type="spellStart"/>
      <w:r w:rsidRPr="00D13E60">
        <w:rPr>
          <w:rFonts w:ascii="Arial" w:hAnsi="Arial" w:cs="Arial"/>
          <w:color w:val="010000"/>
          <w:sz w:val="20"/>
        </w:rPr>
        <w:t>Vinh</w:t>
      </w:r>
      <w:proofErr w:type="spellEnd"/>
      <w:r w:rsidRPr="00D13E6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13E60">
        <w:rPr>
          <w:rFonts w:ascii="Arial" w:hAnsi="Arial" w:cs="Arial"/>
          <w:color w:val="010000"/>
          <w:sz w:val="20"/>
        </w:rPr>
        <w:t>Phuc</w:t>
      </w:r>
      <w:proofErr w:type="spellEnd"/>
      <w:r w:rsidRPr="00D13E60">
        <w:rPr>
          <w:rFonts w:ascii="Arial" w:hAnsi="Arial" w:cs="Arial"/>
          <w:color w:val="010000"/>
          <w:sz w:val="20"/>
        </w:rPr>
        <w:t xml:space="preserve"> Province, Vietnam</w:t>
      </w:r>
    </w:p>
    <w:p w14:paraId="00000007" w14:textId="5F976198" w:rsidR="00783023" w:rsidRPr="00D13E60" w:rsidRDefault="006F32A0" w:rsidP="00BE67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 xml:space="preserve">Business registration certificate No. 2500671899 issued by the Business Registration Office - Department of Planning and Investment of </w:t>
      </w:r>
      <w:proofErr w:type="spellStart"/>
      <w:r w:rsidRPr="00D13E60">
        <w:rPr>
          <w:rFonts w:ascii="Arial" w:hAnsi="Arial" w:cs="Arial"/>
          <w:color w:val="010000"/>
          <w:sz w:val="20"/>
        </w:rPr>
        <w:t>Vinh</w:t>
      </w:r>
      <w:proofErr w:type="spellEnd"/>
      <w:r w:rsidRPr="00D13E6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13E60">
        <w:rPr>
          <w:rFonts w:ascii="Arial" w:hAnsi="Arial" w:cs="Arial"/>
          <w:color w:val="010000"/>
          <w:sz w:val="20"/>
        </w:rPr>
        <w:t>Phuc</w:t>
      </w:r>
      <w:proofErr w:type="spellEnd"/>
      <w:r w:rsidRPr="00D13E60">
        <w:rPr>
          <w:rFonts w:ascii="Arial" w:hAnsi="Arial" w:cs="Arial"/>
          <w:color w:val="010000"/>
          <w:sz w:val="20"/>
        </w:rPr>
        <w:t xml:space="preserve"> </w:t>
      </w:r>
      <w:r w:rsidR="00D13E60" w:rsidRPr="00D13E60">
        <w:rPr>
          <w:rFonts w:ascii="Arial" w:hAnsi="Arial" w:cs="Arial"/>
          <w:color w:val="010000"/>
          <w:sz w:val="20"/>
        </w:rPr>
        <w:t xml:space="preserve">Province </w:t>
      </w:r>
      <w:r w:rsidRPr="00D13E60">
        <w:rPr>
          <w:rFonts w:ascii="Arial" w:hAnsi="Arial" w:cs="Arial"/>
          <w:color w:val="010000"/>
          <w:sz w:val="20"/>
        </w:rPr>
        <w:t>for the first time on September 30, 2021</w:t>
      </w:r>
    </w:p>
    <w:p w14:paraId="00000008" w14:textId="77777777" w:rsidR="00783023" w:rsidRPr="00D13E60" w:rsidRDefault="006F32A0" w:rsidP="00BE67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 xml:space="preserve">Charter capital: VND 325,000,000,000 </w:t>
      </w:r>
    </w:p>
    <w:p w14:paraId="00000009" w14:textId="71F9C4A0" w:rsidR="00783023" w:rsidRPr="00D13E60" w:rsidRDefault="006F32A0" w:rsidP="00BE67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 xml:space="preserve">Total number of shares: 32,500,000 </w:t>
      </w:r>
      <w:r w:rsidR="00D13E60" w:rsidRPr="00D13E60">
        <w:rPr>
          <w:rFonts w:ascii="Arial" w:hAnsi="Arial" w:cs="Arial"/>
          <w:color w:val="010000"/>
          <w:sz w:val="20"/>
        </w:rPr>
        <w:t>shares</w:t>
      </w:r>
      <w:r w:rsidRPr="00D13E60">
        <w:rPr>
          <w:rFonts w:ascii="Arial" w:hAnsi="Arial" w:cs="Arial"/>
          <w:color w:val="010000"/>
          <w:sz w:val="20"/>
        </w:rPr>
        <w:t>.</w:t>
      </w:r>
    </w:p>
    <w:p w14:paraId="0000000A" w14:textId="77777777" w:rsidR="00783023" w:rsidRPr="00D13E60" w:rsidRDefault="006F32A0" w:rsidP="00BE67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5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Number of shares owned by VINA2 Investment and Construction Joint Stock Company: 9,750,000 shares, equivalent to VND 97,500,000,000, equal to 30% of charter capital of VINA2 HOMES Joint Stock Company.</w:t>
      </w:r>
    </w:p>
    <w:p w14:paraId="0000000B" w14:textId="77777777" w:rsidR="00783023" w:rsidRPr="00D13E60" w:rsidRDefault="006F32A0" w:rsidP="00BE679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8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Divestment plan:</w:t>
      </w:r>
    </w:p>
    <w:p w14:paraId="0000000C" w14:textId="28D7A714" w:rsidR="00783023" w:rsidRPr="00D13E60" w:rsidRDefault="006F32A0" w:rsidP="00BE679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The company divests all capital</w:t>
      </w:r>
      <w:r w:rsidR="00D13E60" w:rsidRPr="00D13E60">
        <w:rPr>
          <w:rFonts w:ascii="Arial" w:hAnsi="Arial" w:cs="Arial"/>
          <w:color w:val="010000"/>
          <w:sz w:val="20"/>
        </w:rPr>
        <w:t xml:space="preserve"> invested</w:t>
      </w:r>
      <w:r w:rsidRPr="00D13E60">
        <w:rPr>
          <w:rFonts w:ascii="Arial" w:hAnsi="Arial" w:cs="Arial"/>
          <w:color w:val="010000"/>
          <w:sz w:val="20"/>
        </w:rPr>
        <w:t xml:space="preserve"> </w:t>
      </w:r>
      <w:r w:rsidR="00D13E60" w:rsidRPr="00D13E60">
        <w:rPr>
          <w:rFonts w:ascii="Arial" w:hAnsi="Arial" w:cs="Arial"/>
          <w:color w:val="010000"/>
          <w:sz w:val="20"/>
        </w:rPr>
        <w:t>for</w:t>
      </w:r>
      <w:r w:rsidRPr="00D13E60">
        <w:rPr>
          <w:rFonts w:ascii="Arial" w:hAnsi="Arial" w:cs="Arial"/>
          <w:color w:val="010000"/>
          <w:sz w:val="20"/>
        </w:rPr>
        <w:t xml:space="preserve"> buy</w:t>
      </w:r>
      <w:r w:rsidR="00D13E60" w:rsidRPr="00D13E60">
        <w:rPr>
          <w:rFonts w:ascii="Arial" w:hAnsi="Arial" w:cs="Arial"/>
          <w:color w:val="010000"/>
          <w:sz w:val="20"/>
        </w:rPr>
        <w:t>ing</w:t>
      </w:r>
      <w:r w:rsidRPr="00D13E60">
        <w:rPr>
          <w:rFonts w:ascii="Arial" w:hAnsi="Arial" w:cs="Arial"/>
          <w:color w:val="010000"/>
          <w:sz w:val="20"/>
        </w:rPr>
        <w:t xml:space="preserve"> shares of VINA2 HOMES Joint Stock Company, specifically as follows:</w:t>
      </w:r>
    </w:p>
    <w:p w14:paraId="0000000D" w14:textId="1F96CDC8" w:rsidR="00783023" w:rsidRPr="00D13E60" w:rsidRDefault="006F32A0" w:rsidP="00BE6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 xml:space="preserve">Total </w:t>
      </w:r>
      <w:r w:rsidR="00D13E60" w:rsidRPr="00D13E60">
        <w:rPr>
          <w:rFonts w:ascii="Arial" w:hAnsi="Arial" w:cs="Arial"/>
          <w:color w:val="010000"/>
          <w:sz w:val="20"/>
        </w:rPr>
        <w:t>n</w:t>
      </w:r>
      <w:r w:rsidRPr="00D13E60">
        <w:rPr>
          <w:rFonts w:ascii="Arial" w:hAnsi="Arial" w:cs="Arial"/>
          <w:color w:val="010000"/>
          <w:sz w:val="20"/>
        </w:rPr>
        <w:t>umber of shares owned by VINA2 Investment and Construction Joint Stock Company: 9,750,000 share</w:t>
      </w:r>
    </w:p>
    <w:p w14:paraId="0000000E" w14:textId="77777777" w:rsidR="00783023" w:rsidRPr="00D13E60" w:rsidRDefault="006F32A0" w:rsidP="00BE6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6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Par value: VND 10,000/share</w:t>
      </w:r>
    </w:p>
    <w:p w14:paraId="0000000F" w14:textId="77777777" w:rsidR="00783023" w:rsidRPr="00D13E60" w:rsidRDefault="006F32A0" w:rsidP="00BE6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8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Value of shares at par value: VND 97,500,000,000</w:t>
      </w:r>
    </w:p>
    <w:p w14:paraId="00000010" w14:textId="21B1AE1A" w:rsidR="00783023" w:rsidRPr="00D13E60" w:rsidRDefault="006F32A0" w:rsidP="00BE6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8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Investment value: VND 97</w:t>
      </w:r>
      <w:r w:rsidR="00D13E60" w:rsidRPr="00D13E60">
        <w:rPr>
          <w:rFonts w:ascii="Arial" w:hAnsi="Arial" w:cs="Arial"/>
          <w:color w:val="010000"/>
          <w:sz w:val="20"/>
        </w:rPr>
        <w:t>,</w:t>
      </w:r>
      <w:r w:rsidRPr="00D13E60">
        <w:rPr>
          <w:rFonts w:ascii="Arial" w:hAnsi="Arial" w:cs="Arial"/>
          <w:color w:val="010000"/>
          <w:sz w:val="20"/>
        </w:rPr>
        <w:t>500,000,000</w:t>
      </w:r>
    </w:p>
    <w:p w14:paraId="00000011" w14:textId="77777777" w:rsidR="00783023" w:rsidRPr="00D13E60" w:rsidRDefault="006F32A0" w:rsidP="00BE6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8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Ownership rate: 30% of charter capital.</w:t>
      </w:r>
    </w:p>
    <w:p w14:paraId="00000012" w14:textId="77777777" w:rsidR="00783023" w:rsidRPr="00D13E60" w:rsidRDefault="006F32A0" w:rsidP="00BE67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Transfer price: No less than VND 13,000/share</w:t>
      </w:r>
    </w:p>
    <w:p w14:paraId="00000013" w14:textId="77777777" w:rsidR="00783023" w:rsidRPr="00D13E60" w:rsidRDefault="006F32A0" w:rsidP="00BE6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Purpose: Recovery of investment capital to supplement capital for production, business and investment activities of the Company</w:t>
      </w:r>
    </w:p>
    <w:p w14:paraId="00000014" w14:textId="77777777" w:rsidR="00783023" w:rsidRPr="00D13E60" w:rsidRDefault="006F32A0" w:rsidP="00BE6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Implementation time: Completed before December 31, 2024.</w:t>
      </w:r>
    </w:p>
    <w:p w14:paraId="00000015" w14:textId="77777777" w:rsidR="00783023" w:rsidRPr="00D13E60" w:rsidRDefault="006F32A0" w:rsidP="00BE67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Article 2: Implementation and organization:</w:t>
      </w:r>
    </w:p>
    <w:p w14:paraId="00000016" w14:textId="39821D35" w:rsidR="00783023" w:rsidRPr="00D13E60" w:rsidRDefault="006F32A0" w:rsidP="00BE67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4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 xml:space="preserve">The Board of Directors authorizes Mr. Nguyen </w:t>
      </w:r>
      <w:proofErr w:type="spellStart"/>
      <w:r w:rsidRPr="00D13E60">
        <w:rPr>
          <w:rFonts w:ascii="Arial" w:hAnsi="Arial" w:cs="Arial"/>
          <w:color w:val="010000"/>
          <w:sz w:val="20"/>
        </w:rPr>
        <w:t>Huy</w:t>
      </w:r>
      <w:proofErr w:type="spellEnd"/>
      <w:r w:rsidRPr="00D13E60">
        <w:rPr>
          <w:rFonts w:ascii="Arial" w:hAnsi="Arial" w:cs="Arial"/>
          <w:color w:val="010000"/>
          <w:sz w:val="20"/>
        </w:rPr>
        <w:t xml:space="preserve"> Quang - Member of the Board of Directors to be responsible before the Board of Directors for selecting the transferee partner according to the contents approved in Article 1 of this Resolution, ensure compliance with </w:t>
      </w:r>
      <w:r w:rsidR="00BE6793">
        <w:rPr>
          <w:rFonts w:ascii="Arial" w:hAnsi="Arial" w:cs="Arial"/>
          <w:color w:val="010000"/>
          <w:sz w:val="20"/>
        </w:rPr>
        <w:t xml:space="preserve">the </w:t>
      </w:r>
      <w:r w:rsidRPr="00D13E60">
        <w:rPr>
          <w:rFonts w:ascii="Arial" w:hAnsi="Arial" w:cs="Arial"/>
          <w:color w:val="010000"/>
          <w:sz w:val="20"/>
        </w:rPr>
        <w:t>Company</w:t>
      </w:r>
      <w:r w:rsidR="00BE6793">
        <w:rPr>
          <w:rFonts w:ascii="Arial" w:hAnsi="Arial" w:cs="Arial"/>
          <w:color w:val="010000"/>
          <w:sz w:val="20"/>
        </w:rPr>
        <w:t>’s</w:t>
      </w:r>
      <w:r w:rsidRPr="00D13E60">
        <w:rPr>
          <w:rFonts w:ascii="Arial" w:hAnsi="Arial" w:cs="Arial"/>
          <w:color w:val="010000"/>
          <w:sz w:val="20"/>
        </w:rPr>
        <w:t xml:space="preserve"> regulations and </w:t>
      </w:r>
      <w:r w:rsidR="00BE6793">
        <w:rPr>
          <w:rFonts w:ascii="Arial" w:hAnsi="Arial" w:cs="Arial"/>
          <w:color w:val="010000"/>
          <w:sz w:val="20"/>
        </w:rPr>
        <w:t xml:space="preserve">applicable </w:t>
      </w:r>
      <w:r w:rsidRPr="00D13E60">
        <w:rPr>
          <w:rFonts w:ascii="Arial" w:hAnsi="Arial" w:cs="Arial"/>
          <w:color w:val="010000"/>
          <w:sz w:val="20"/>
        </w:rPr>
        <w:t>laws.</w:t>
      </w:r>
    </w:p>
    <w:p w14:paraId="00000017" w14:textId="1ACC97DD" w:rsidR="00783023" w:rsidRPr="00D13E60" w:rsidRDefault="006F32A0" w:rsidP="00BE67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lastRenderedPageBreak/>
        <w:t xml:space="preserve">The Board of Directors assigns tasks to the </w:t>
      </w:r>
      <w:r w:rsidR="00BE6793">
        <w:rPr>
          <w:rFonts w:ascii="Arial" w:hAnsi="Arial" w:cs="Arial"/>
          <w:color w:val="010000"/>
          <w:sz w:val="20"/>
        </w:rPr>
        <w:t>Managing Director-cum-</w:t>
      </w:r>
      <w:bookmarkStart w:id="0" w:name="_GoBack"/>
      <w:bookmarkEnd w:id="0"/>
      <w:r w:rsidRPr="00D13E60">
        <w:rPr>
          <w:rFonts w:ascii="Arial" w:hAnsi="Arial" w:cs="Arial"/>
          <w:color w:val="010000"/>
          <w:sz w:val="20"/>
        </w:rPr>
        <w:t>Legal Representative of the Company:</w:t>
      </w:r>
    </w:p>
    <w:p w14:paraId="00000018" w14:textId="77777777" w:rsidR="00783023" w:rsidRPr="00D13E60" w:rsidRDefault="006F32A0" w:rsidP="00BE67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1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Agree, negotiate, sign and implement share transfer contracts with selected partners;</w:t>
      </w:r>
    </w:p>
    <w:p w14:paraId="00000019" w14:textId="77777777" w:rsidR="00783023" w:rsidRPr="00D13E60" w:rsidRDefault="006F32A0" w:rsidP="00BE67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Sign documents with organizations and individuals related to the above divestment work;</w:t>
      </w:r>
    </w:p>
    <w:p w14:paraId="0000001A" w14:textId="77777777" w:rsidR="00783023" w:rsidRPr="00D13E60" w:rsidRDefault="006F32A0" w:rsidP="00BE67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 xml:space="preserve">Report on implementation to Mr. Nguyen </w:t>
      </w:r>
      <w:proofErr w:type="spellStart"/>
      <w:r w:rsidRPr="00D13E60">
        <w:rPr>
          <w:rFonts w:ascii="Arial" w:hAnsi="Arial" w:cs="Arial"/>
          <w:color w:val="010000"/>
          <w:sz w:val="20"/>
        </w:rPr>
        <w:t>Huy</w:t>
      </w:r>
      <w:proofErr w:type="spellEnd"/>
      <w:r w:rsidRPr="00D13E60">
        <w:rPr>
          <w:rFonts w:ascii="Arial" w:hAnsi="Arial" w:cs="Arial"/>
          <w:color w:val="010000"/>
          <w:sz w:val="20"/>
        </w:rPr>
        <w:t xml:space="preserve"> Quang - Member of the Board of Directors.</w:t>
      </w:r>
    </w:p>
    <w:p w14:paraId="0000001B" w14:textId="77777777" w:rsidR="00783023" w:rsidRPr="00D13E60" w:rsidRDefault="006F32A0" w:rsidP="00BE679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1C" w14:textId="6F9DEA2D" w:rsidR="00783023" w:rsidRPr="00D13E60" w:rsidRDefault="006F32A0" w:rsidP="00BE679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3E60">
        <w:rPr>
          <w:rFonts w:ascii="Arial" w:hAnsi="Arial" w:cs="Arial"/>
          <w:color w:val="010000"/>
          <w:sz w:val="20"/>
        </w:rPr>
        <w:t>Mem</w:t>
      </w:r>
      <w:r w:rsidR="00BE6793"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r w:rsidRPr="00D13E60">
        <w:rPr>
          <w:rFonts w:ascii="Arial" w:hAnsi="Arial" w:cs="Arial"/>
          <w:color w:val="010000"/>
          <w:sz w:val="20"/>
        </w:rPr>
        <w:t>Chief Accountant, and relevant professional departments are responsible for implementing this Resolution.</w:t>
      </w:r>
    </w:p>
    <w:sectPr w:rsidR="00783023" w:rsidRPr="00D13E60" w:rsidSect="00F170D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35E"/>
    <w:multiLevelType w:val="multilevel"/>
    <w:tmpl w:val="CDE44F44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2A47CC"/>
    <w:multiLevelType w:val="multilevel"/>
    <w:tmpl w:val="54443D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532503"/>
    <w:multiLevelType w:val="multilevel"/>
    <w:tmpl w:val="52D896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8E3E31"/>
    <w:multiLevelType w:val="multilevel"/>
    <w:tmpl w:val="506A6E2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D11E12"/>
    <w:multiLevelType w:val="multilevel"/>
    <w:tmpl w:val="A6D233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9A62134"/>
    <w:multiLevelType w:val="multilevel"/>
    <w:tmpl w:val="09242F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23"/>
    <w:rsid w:val="006F32A0"/>
    <w:rsid w:val="00783023"/>
    <w:rsid w:val="00BE6793"/>
    <w:rsid w:val="00D13E60"/>
    <w:rsid w:val="00F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E16E4"/>
  <w15:docId w15:val="{DE22D44F-EFD4-4654-A0C1-D979F26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31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10" w:lineRule="auto"/>
      <w:ind w:firstLine="1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2c4fYXOIF8ERctTKTAz9lgCDww==">CgMxLjA4AHIhMWlMQW5FdDJwZHJqWl9VRUItZXJ3WUhBVWx1OU1OZzFq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Duc Quan</cp:lastModifiedBy>
  <cp:revision>2</cp:revision>
  <dcterms:created xsi:type="dcterms:W3CDTF">2024-04-09T04:44:00Z</dcterms:created>
  <dcterms:modified xsi:type="dcterms:W3CDTF">2024-04-09T04:44:00Z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832958f807a59306831163bcd7bafd7bb094923387f0adfb6bb61642be35b891</vt:lpwstr>
  </property>
</Properties>
</file>