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3CEC" w:rsidRPr="00E53D39" w:rsidRDefault="00655F63" w:rsidP="00655F63">
      <w:pPr>
        <w:pBdr>
          <w:top w:val="nil"/>
          <w:left w:val="nil"/>
          <w:bottom w:val="nil"/>
          <w:right w:val="nil"/>
          <w:between w:val="nil"/>
        </w:pBdr>
        <w:tabs>
          <w:tab w:val="left" w:pos="432"/>
          <w:tab w:val="left" w:pos="6134"/>
        </w:tabs>
        <w:spacing w:after="120" w:line="360" w:lineRule="auto"/>
        <w:rPr>
          <w:rFonts w:ascii="Arial" w:eastAsia="Arial" w:hAnsi="Arial" w:cs="Arial"/>
          <w:b/>
          <w:color w:val="010000"/>
          <w:sz w:val="20"/>
          <w:szCs w:val="20"/>
        </w:rPr>
      </w:pPr>
      <w:r w:rsidRPr="00E53D39">
        <w:rPr>
          <w:rFonts w:ascii="Arial" w:hAnsi="Arial" w:cs="Arial"/>
          <w:b/>
          <w:color w:val="010000"/>
          <w:sz w:val="20"/>
        </w:rPr>
        <w:t xml:space="preserve">VEA: Board Resolution </w:t>
      </w:r>
    </w:p>
    <w:p w14:paraId="00000002" w14:textId="77777777" w:rsidR="00DB3CEC" w:rsidRPr="00E53D39" w:rsidRDefault="00655F63" w:rsidP="00655F63">
      <w:pPr>
        <w:pBdr>
          <w:top w:val="nil"/>
          <w:left w:val="nil"/>
          <w:bottom w:val="nil"/>
          <w:right w:val="nil"/>
          <w:between w:val="nil"/>
        </w:pBdr>
        <w:tabs>
          <w:tab w:val="left" w:pos="432"/>
          <w:tab w:val="left" w:pos="6134"/>
        </w:tabs>
        <w:spacing w:after="120" w:line="360" w:lineRule="auto"/>
        <w:rPr>
          <w:rFonts w:ascii="Arial" w:eastAsia="Arial" w:hAnsi="Arial" w:cs="Arial"/>
          <w:color w:val="010000"/>
          <w:sz w:val="20"/>
          <w:szCs w:val="20"/>
        </w:rPr>
      </w:pPr>
      <w:r w:rsidRPr="00E53D39">
        <w:rPr>
          <w:rFonts w:ascii="Arial" w:hAnsi="Arial" w:cs="Arial"/>
          <w:color w:val="010000"/>
          <w:sz w:val="20"/>
        </w:rPr>
        <w:t>On April 5, 2024, Vietnam Engine and Agricultural Machinery Corporation announced Resolution No. 51/NQ-HDQT on extending the date of organizing the Annual General Meeting of Shareholders 2024 as follows:</w:t>
      </w:r>
    </w:p>
    <w:p w14:paraId="00000003" w14:textId="77777777" w:rsidR="00DB3CEC" w:rsidRPr="00E53D39" w:rsidRDefault="00655F63" w:rsidP="00655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3D39">
        <w:rPr>
          <w:rFonts w:ascii="Arial" w:hAnsi="Arial" w:cs="Arial"/>
          <w:color w:val="010000"/>
          <w:sz w:val="20"/>
        </w:rPr>
        <w:t>‎‎Article 1. Agree to extend the date of organizing VEAM's Annual General Meeting of Shareholders 2024:</w:t>
      </w:r>
    </w:p>
    <w:p w14:paraId="00000004" w14:textId="77777777" w:rsidR="00DB3CEC" w:rsidRPr="00E53D39" w:rsidRDefault="00655F63" w:rsidP="00655F63">
      <w:pPr>
        <w:numPr>
          <w:ilvl w:val="0"/>
          <w:numId w:val="1"/>
        </w:numPr>
        <w:pBdr>
          <w:top w:val="nil"/>
          <w:left w:val="nil"/>
          <w:bottom w:val="nil"/>
          <w:right w:val="nil"/>
          <w:between w:val="nil"/>
        </w:pBdr>
        <w:tabs>
          <w:tab w:val="left" w:pos="432"/>
          <w:tab w:val="left" w:pos="709"/>
        </w:tabs>
        <w:spacing w:after="120" w:line="360" w:lineRule="auto"/>
        <w:rPr>
          <w:rFonts w:ascii="Arial" w:eastAsia="Arial" w:hAnsi="Arial" w:cs="Arial"/>
          <w:color w:val="010000"/>
          <w:sz w:val="20"/>
          <w:szCs w:val="20"/>
        </w:rPr>
      </w:pPr>
      <w:r w:rsidRPr="00E53D39">
        <w:rPr>
          <w:rFonts w:ascii="Arial" w:hAnsi="Arial" w:cs="Arial"/>
          <w:color w:val="010000"/>
          <w:sz w:val="20"/>
        </w:rPr>
        <w:t>Before June 30, 2024</w:t>
      </w:r>
    </w:p>
    <w:p w14:paraId="00000005" w14:textId="77777777" w:rsidR="00DB3CEC" w:rsidRPr="00E53D39" w:rsidRDefault="00655F63" w:rsidP="00655F6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3D39">
        <w:rPr>
          <w:rFonts w:ascii="Arial" w:hAnsi="Arial" w:cs="Arial"/>
          <w:color w:val="010000"/>
          <w:sz w:val="20"/>
        </w:rPr>
        <w:t>Reason for extension: Ensure enough time to prepare and complete documents for the Annual General Meeting of Shareholders 2024 so that the General Meeting can be held successfully in accordance with the VEAM’s Charter and relevant legal regulations.</w:t>
      </w:r>
    </w:p>
    <w:p w14:paraId="00000006" w14:textId="5C8C5139" w:rsidR="00DB3CEC" w:rsidRPr="00E53D39" w:rsidRDefault="00655F63" w:rsidP="00655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3D39">
        <w:rPr>
          <w:rFonts w:ascii="Arial" w:hAnsi="Arial" w:cs="Arial"/>
          <w:color w:val="010000"/>
          <w:sz w:val="20"/>
        </w:rPr>
        <w:t>‎‎Article 2. Members of the Board of Directors, the General Manager, the Chief Accountant, person in charge of corporate governance and Chief of the Board of Directors Office according to functions and tasks based on this Resolution./.</w:t>
      </w:r>
    </w:p>
    <w:sectPr w:rsidR="00DB3CEC" w:rsidRPr="00E53D39" w:rsidSect="00655F6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4E7"/>
    <w:multiLevelType w:val="multilevel"/>
    <w:tmpl w:val="5E84796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EC"/>
    <w:rsid w:val="00655F63"/>
    <w:rsid w:val="00B66A0F"/>
    <w:rsid w:val="00DB3CEC"/>
    <w:rsid w:val="00E5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C25B4-27C9-4D94-AE00-9838204D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customStyle="1" w:styleId="Bodytext20">
    <w:name w:val="Body text (2)"/>
    <w:basedOn w:val="Normal"/>
    <w:link w:val="Bodytext2"/>
    <w:pPr>
      <w:ind w:firstLine="88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d9rd0eCM0tWgYsbWRV/PVm1aQ==">CgMxLjA4AHIhMWhNTG10TllUZjRnYlVZYzl6dWhwYTJqeEtmQ3B3T2lW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710</Characters>
  <Application>Microsoft Office Word</Application>
  <DocSecurity>0</DocSecurity>
  <Lines>13</Lines>
  <Paragraphs>7</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2024-04-09T03:35:00Z</dcterms:created>
  <dcterms:modified xsi:type="dcterms:W3CDTF">2024-04-10T02:23:00Z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7958fdc302e39c1fe6614cd62278d8e3f8f67566b26d609dc99737a187b97364</vt:lpwstr>
  </property>
</Properties>
</file>